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2471C" w14:textId="045FA38F" w:rsidR="006E6146" w:rsidRDefault="007D05B2" w:rsidP="003F1D51">
      <w:pPr>
        <w:spacing w:after="0"/>
        <w:jc w:val="center"/>
        <w:rPr>
          <w:b/>
        </w:rPr>
      </w:pPr>
      <w:r w:rsidRPr="007D05B2">
        <w:rPr>
          <w:b/>
        </w:rPr>
        <w:t>Introducto</w:t>
      </w:r>
      <w:r w:rsidR="00481215">
        <w:rPr>
          <w:b/>
        </w:rPr>
        <w:t xml:space="preserve">ry Call </w:t>
      </w:r>
      <w:r w:rsidR="006E6146">
        <w:rPr>
          <w:b/>
        </w:rPr>
        <w:t xml:space="preserve">#2 </w:t>
      </w:r>
      <w:r w:rsidRPr="007D05B2">
        <w:rPr>
          <w:b/>
        </w:rPr>
        <w:t>to the PhenX Genomic Medicine Implementation Working Group</w:t>
      </w:r>
      <w:r w:rsidR="00194926">
        <w:rPr>
          <w:b/>
        </w:rPr>
        <w:t xml:space="preserve"> (WG)</w:t>
      </w:r>
      <w:r w:rsidR="00294AED" w:rsidRPr="007D05B2">
        <w:rPr>
          <w:b/>
        </w:rPr>
        <w:t xml:space="preserve"> </w:t>
      </w:r>
    </w:p>
    <w:p w14:paraId="4E3EB268" w14:textId="791DF94F" w:rsidR="00500D6C" w:rsidRPr="00D32887" w:rsidRDefault="00294AED" w:rsidP="003F1D51">
      <w:pPr>
        <w:spacing w:after="0"/>
        <w:jc w:val="center"/>
        <w:rPr>
          <w:b/>
        </w:rPr>
      </w:pPr>
      <w:r w:rsidRPr="007D05B2">
        <w:rPr>
          <w:b/>
        </w:rPr>
        <w:t>Meeting</w:t>
      </w:r>
      <w:r w:rsidR="002F7D49">
        <w:rPr>
          <w:b/>
        </w:rPr>
        <w:t xml:space="preserve"> </w:t>
      </w:r>
      <w:r w:rsidRPr="007D05B2">
        <w:rPr>
          <w:b/>
        </w:rPr>
        <w:t>Minute</w:t>
      </w:r>
      <w:r w:rsidRPr="00D32887">
        <w:rPr>
          <w:b/>
        </w:rPr>
        <w:t>s</w:t>
      </w:r>
    </w:p>
    <w:p w14:paraId="39A26AD1" w14:textId="740C6679" w:rsidR="00AC1FF3" w:rsidRPr="00D32887" w:rsidRDefault="007D05B2" w:rsidP="00F42796">
      <w:pPr>
        <w:spacing w:after="0"/>
        <w:jc w:val="center"/>
        <w:rPr>
          <w:bCs/>
        </w:rPr>
      </w:pPr>
      <w:r>
        <w:rPr>
          <w:bCs/>
        </w:rPr>
        <w:t xml:space="preserve">October </w:t>
      </w:r>
      <w:r w:rsidR="005A6CEB">
        <w:rPr>
          <w:bCs/>
        </w:rPr>
        <w:t>1</w:t>
      </w:r>
      <w:r>
        <w:rPr>
          <w:bCs/>
        </w:rPr>
        <w:t>1</w:t>
      </w:r>
      <w:r w:rsidR="0086190A" w:rsidRPr="00D32887">
        <w:rPr>
          <w:bCs/>
        </w:rPr>
        <w:t>, 20</w:t>
      </w:r>
      <w:r>
        <w:rPr>
          <w:bCs/>
        </w:rPr>
        <w:t>19</w:t>
      </w:r>
    </w:p>
    <w:p w14:paraId="45903EB2" w14:textId="77777777" w:rsidR="00B7249D" w:rsidRDefault="00B7249D" w:rsidP="00B7249D">
      <w:pPr>
        <w:spacing w:after="0"/>
        <w:jc w:val="center"/>
      </w:pPr>
    </w:p>
    <w:p w14:paraId="49C2175E" w14:textId="0B5E09E3" w:rsidR="00AC1FF3" w:rsidRDefault="00BF3447" w:rsidP="00B7249D">
      <w:pPr>
        <w:spacing w:after="0"/>
        <w:rPr>
          <w:b/>
          <w:bCs/>
        </w:rPr>
      </w:pPr>
      <w:r w:rsidRPr="00DE1817">
        <w:rPr>
          <w:b/>
          <w:bCs/>
        </w:rPr>
        <w:t>Attendees</w:t>
      </w:r>
    </w:p>
    <w:p w14:paraId="36074FC9" w14:textId="77777777" w:rsidR="00776208" w:rsidRPr="00DE1817" w:rsidRDefault="00776208" w:rsidP="00B7249D">
      <w:pPr>
        <w:spacing w:after="0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7"/>
        <w:gridCol w:w="2300"/>
        <w:gridCol w:w="3973"/>
      </w:tblGrid>
      <w:tr w:rsidR="00D32887" w:rsidRPr="00667603" w14:paraId="69CA29DD" w14:textId="7BF9A040" w:rsidTr="006B5545">
        <w:tc>
          <w:tcPr>
            <w:tcW w:w="3157" w:type="dxa"/>
          </w:tcPr>
          <w:p w14:paraId="295F5895" w14:textId="04481B57" w:rsidR="00D32887" w:rsidRPr="0086190A" w:rsidRDefault="007D05B2" w:rsidP="00AB594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WG </w:t>
            </w:r>
            <w:r w:rsidR="00D32887">
              <w:rPr>
                <w:b/>
                <w:u w:val="single"/>
              </w:rPr>
              <w:t>Members</w:t>
            </w:r>
          </w:p>
          <w:p w14:paraId="38B35956" w14:textId="7A7CCAA2" w:rsidR="00F16F05" w:rsidRDefault="00F16F05" w:rsidP="004801D7">
            <w:pPr>
              <w:spacing w:after="0" w:line="240" w:lineRule="auto"/>
            </w:pPr>
            <w:r>
              <w:t>Kyle Brothers, Co-chair</w:t>
            </w:r>
          </w:p>
          <w:p w14:paraId="43BD6A04" w14:textId="77777777" w:rsidR="000B4336" w:rsidRDefault="000B4336" w:rsidP="004801D7">
            <w:pPr>
              <w:spacing w:after="0" w:line="240" w:lineRule="auto"/>
            </w:pPr>
            <w:r>
              <w:t>Angela Bradbury</w:t>
            </w:r>
          </w:p>
          <w:p w14:paraId="70FCDF5F" w14:textId="4E0EDC89" w:rsidR="007D5674" w:rsidRDefault="007D5674" w:rsidP="004801D7">
            <w:pPr>
              <w:spacing w:after="0" w:line="240" w:lineRule="auto"/>
            </w:pPr>
            <w:r>
              <w:t>Lori Orlando</w:t>
            </w:r>
          </w:p>
          <w:p w14:paraId="2B2F65E3" w14:textId="54648171" w:rsidR="00DE0E97" w:rsidRDefault="00DE0E97" w:rsidP="004801D7">
            <w:pPr>
              <w:spacing w:after="0" w:line="240" w:lineRule="auto"/>
            </w:pPr>
          </w:p>
          <w:p w14:paraId="2EC6ACEF" w14:textId="71F8F03C" w:rsidR="00DE0E97" w:rsidRPr="00EF22CD" w:rsidRDefault="00DE0E97" w:rsidP="004801D7">
            <w:pPr>
              <w:spacing w:after="0" w:line="240" w:lineRule="auto"/>
              <w:rPr>
                <w:b/>
                <w:bCs/>
                <w:u w:val="single"/>
              </w:rPr>
            </w:pPr>
            <w:r w:rsidRPr="00EF22CD">
              <w:rPr>
                <w:b/>
                <w:bCs/>
                <w:u w:val="single"/>
              </w:rPr>
              <w:t>SC Liaison</w:t>
            </w:r>
          </w:p>
          <w:p w14:paraId="4D6EB8FA" w14:textId="7DE47702" w:rsidR="00AC59DA" w:rsidRDefault="00AC59DA" w:rsidP="004801D7">
            <w:pPr>
              <w:spacing w:after="0" w:line="240" w:lineRule="auto"/>
            </w:pPr>
            <w:r>
              <w:t>Mar</w:t>
            </w:r>
            <w:r w:rsidR="00D71940">
              <w:t>y</w:t>
            </w:r>
            <w:r>
              <w:t>lyn Ritchie</w:t>
            </w:r>
          </w:p>
          <w:p w14:paraId="518C954E" w14:textId="63811B04" w:rsidR="006B5545" w:rsidRPr="0086190A" w:rsidRDefault="006B5545" w:rsidP="00A61D30">
            <w:pPr>
              <w:spacing w:after="0" w:line="240" w:lineRule="auto"/>
            </w:pPr>
          </w:p>
        </w:tc>
        <w:tc>
          <w:tcPr>
            <w:tcW w:w="2351" w:type="dxa"/>
          </w:tcPr>
          <w:p w14:paraId="586BE28A" w14:textId="77777777" w:rsidR="00D32887" w:rsidRDefault="00D32887" w:rsidP="00D32887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NHGRI</w:t>
            </w:r>
          </w:p>
          <w:p w14:paraId="08E3E32A" w14:textId="3E2EA02E" w:rsidR="00481215" w:rsidRPr="008C7790" w:rsidRDefault="00F16F05">
            <w:pPr>
              <w:spacing w:after="0" w:line="240" w:lineRule="auto"/>
              <w:rPr>
                <w:b/>
              </w:rPr>
            </w:pPr>
            <w:r>
              <w:rPr>
                <w:bCs/>
              </w:rPr>
              <w:t>Natalie Pino</w:t>
            </w:r>
          </w:p>
          <w:p w14:paraId="14826786" w14:textId="1DC3DC3B" w:rsidR="00BF6507" w:rsidRPr="00F16F05" w:rsidRDefault="00BF6507">
            <w:pPr>
              <w:spacing w:after="0" w:line="240" w:lineRule="auto"/>
              <w:rPr>
                <w:bCs/>
              </w:rPr>
            </w:pPr>
            <w:r w:rsidRPr="00EF22CD">
              <w:rPr>
                <w:bCs/>
              </w:rPr>
              <w:t>Kerry G</w:t>
            </w:r>
            <w:r w:rsidR="00DE0E97" w:rsidRPr="00481215">
              <w:rPr>
                <w:bCs/>
              </w:rPr>
              <w:t>oetz</w:t>
            </w:r>
          </w:p>
        </w:tc>
        <w:tc>
          <w:tcPr>
            <w:tcW w:w="4068" w:type="dxa"/>
          </w:tcPr>
          <w:p w14:paraId="50F9A81F" w14:textId="77777777" w:rsidR="00D32887" w:rsidRPr="0086190A" w:rsidRDefault="00D32887" w:rsidP="00D32887">
            <w:pPr>
              <w:spacing w:after="0" w:line="240" w:lineRule="auto"/>
              <w:rPr>
                <w:b/>
                <w:bCs/>
                <w:u w:val="single"/>
              </w:rPr>
            </w:pPr>
            <w:r w:rsidRPr="0086190A">
              <w:rPr>
                <w:b/>
                <w:bCs/>
                <w:u w:val="single"/>
              </w:rPr>
              <w:t>RTI Staff</w:t>
            </w:r>
          </w:p>
          <w:p w14:paraId="5EED074B" w14:textId="7D51DA23" w:rsidR="00F16F05" w:rsidRDefault="00E905D7" w:rsidP="00D32887">
            <w:pPr>
              <w:spacing w:after="0" w:line="240" w:lineRule="auto"/>
            </w:pPr>
            <w:r>
              <w:t>Tabitha Hendershot</w:t>
            </w:r>
          </w:p>
          <w:p w14:paraId="0622BBDC" w14:textId="347ED234" w:rsidR="00E905D7" w:rsidRDefault="00E905D7" w:rsidP="00D32887">
            <w:pPr>
              <w:spacing w:after="0" w:line="240" w:lineRule="auto"/>
            </w:pPr>
            <w:r>
              <w:t>Debbie Maiese</w:t>
            </w:r>
          </w:p>
          <w:p w14:paraId="49C81A49" w14:textId="2EB7DED9" w:rsidR="00D32887" w:rsidRPr="0086190A" w:rsidRDefault="00F16F05" w:rsidP="00D32887">
            <w:pPr>
              <w:spacing w:after="0" w:line="240" w:lineRule="auto"/>
            </w:pPr>
            <w:r>
              <w:t>Michael Phillips</w:t>
            </w:r>
          </w:p>
          <w:p w14:paraId="1CA5389D" w14:textId="362AF93C" w:rsidR="00D32887" w:rsidRPr="0086190A" w:rsidRDefault="00F16F05" w:rsidP="00D32887">
            <w:pPr>
              <w:spacing w:after="0" w:line="240" w:lineRule="auto"/>
              <w:rPr>
                <w:bCs/>
              </w:rPr>
            </w:pPr>
            <w:r>
              <w:t>Jennifer Schoden</w:t>
            </w:r>
          </w:p>
          <w:p w14:paraId="2889CDC0" w14:textId="06AA58C3" w:rsidR="00D32887" w:rsidRPr="00B27DE4" w:rsidRDefault="00B27DE4" w:rsidP="0015644C">
            <w:pPr>
              <w:spacing w:after="0" w:line="240" w:lineRule="auto"/>
            </w:pPr>
            <w:r>
              <w:t>Lynda Grahill</w:t>
            </w:r>
            <w:bookmarkStart w:id="0" w:name="_GoBack"/>
            <w:bookmarkEnd w:id="0"/>
          </w:p>
          <w:p w14:paraId="28DD5C3F" w14:textId="77777777" w:rsidR="00C22EB9" w:rsidRDefault="00C22EB9" w:rsidP="0015644C">
            <w:pPr>
              <w:spacing w:after="0" w:line="240" w:lineRule="auto"/>
              <w:rPr>
                <w:b/>
                <w:bCs/>
                <w:u w:val="single"/>
              </w:rPr>
            </w:pPr>
          </w:p>
          <w:p w14:paraId="3285BA4D" w14:textId="2690DF23" w:rsidR="00C22EB9" w:rsidRPr="0086190A" w:rsidRDefault="00C22EB9" w:rsidP="001E764D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D32887" w:rsidRPr="00667603" w14:paraId="525960BC" w14:textId="4F48E9F9" w:rsidTr="006B5545">
        <w:tc>
          <w:tcPr>
            <w:tcW w:w="3157" w:type="dxa"/>
          </w:tcPr>
          <w:p w14:paraId="06AED0C2" w14:textId="00C5812B" w:rsidR="00D32887" w:rsidRPr="00667603" w:rsidRDefault="00D32887" w:rsidP="0015644C">
            <w:pPr>
              <w:spacing w:after="0" w:line="240" w:lineRule="auto"/>
            </w:pPr>
          </w:p>
        </w:tc>
        <w:tc>
          <w:tcPr>
            <w:tcW w:w="2351" w:type="dxa"/>
          </w:tcPr>
          <w:p w14:paraId="2E64212C" w14:textId="77777777" w:rsidR="00D32887" w:rsidRPr="00667603" w:rsidRDefault="00D32887" w:rsidP="0015644C">
            <w:pPr>
              <w:spacing w:after="0" w:line="240" w:lineRule="auto"/>
            </w:pPr>
          </w:p>
        </w:tc>
        <w:tc>
          <w:tcPr>
            <w:tcW w:w="4068" w:type="dxa"/>
          </w:tcPr>
          <w:p w14:paraId="3B44D2AB" w14:textId="77777777" w:rsidR="00D32887" w:rsidRPr="00667603" w:rsidRDefault="00D32887" w:rsidP="0015644C">
            <w:pPr>
              <w:spacing w:after="0" w:line="240" w:lineRule="auto"/>
            </w:pPr>
          </w:p>
        </w:tc>
      </w:tr>
    </w:tbl>
    <w:p w14:paraId="67225442" w14:textId="309BFF46" w:rsidR="00A71524" w:rsidRDefault="00A71524" w:rsidP="00A71524">
      <w:pPr>
        <w:spacing w:after="0"/>
        <w:rPr>
          <w:b/>
          <w:bCs/>
        </w:rPr>
      </w:pPr>
      <w:r>
        <w:rPr>
          <w:b/>
          <w:bCs/>
        </w:rPr>
        <w:t>Action Items</w:t>
      </w:r>
      <w:r w:rsidR="009E3596">
        <w:rPr>
          <w:b/>
          <w:bCs/>
        </w:rPr>
        <w:t xml:space="preserve"> and Decisions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2"/>
        <w:gridCol w:w="3628"/>
      </w:tblGrid>
      <w:tr w:rsidR="00A71524" w14:paraId="000BE2D1" w14:textId="77777777" w:rsidTr="008C7790">
        <w:tc>
          <w:tcPr>
            <w:tcW w:w="5722" w:type="dxa"/>
          </w:tcPr>
          <w:p w14:paraId="2B075BF8" w14:textId="77777777" w:rsidR="00A71524" w:rsidRDefault="00A71524" w:rsidP="00BE01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Action </w:t>
            </w:r>
          </w:p>
        </w:tc>
        <w:tc>
          <w:tcPr>
            <w:tcW w:w="3628" w:type="dxa"/>
          </w:tcPr>
          <w:p w14:paraId="545FF376" w14:textId="77777777" w:rsidR="00A71524" w:rsidRDefault="00A71524" w:rsidP="00BE01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Responsible Person</w:t>
            </w:r>
          </w:p>
        </w:tc>
      </w:tr>
      <w:tr w:rsidR="00DB0E61" w14:paraId="256FA5DC" w14:textId="77777777" w:rsidTr="008C7790">
        <w:tc>
          <w:tcPr>
            <w:tcW w:w="5722" w:type="dxa"/>
          </w:tcPr>
          <w:p w14:paraId="32FD928C" w14:textId="28A39A9F" w:rsidR="00DB0E61" w:rsidRDefault="00DB0E61" w:rsidP="00E449EA">
            <w:pPr>
              <w:spacing w:after="0" w:line="240" w:lineRule="auto"/>
            </w:pPr>
            <w:r>
              <w:t>Send the WG members the revised scope and assignments</w:t>
            </w:r>
            <w:r w:rsidR="003F2DC3">
              <w:t xml:space="preserve"> for the in-person meeting</w:t>
            </w:r>
          </w:p>
        </w:tc>
        <w:tc>
          <w:tcPr>
            <w:tcW w:w="3628" w:type="dxa"/>
          </w:tcPr>
          <w:p w14:paraId="44EBCEF7" w14:textId="26C21AB3" w:rsidR="00DB0E61" w:rsidRDefault="000D4062" w:rsidP="00500D6C">
            <w:pPr>
              <w:spacing w:after="0"/>
            </w:pPr>
            <w:r>
              <w:t>Jennifer</w:t>
            </w:r>
            <w:r w:rsidR="00DB0E61">
              <w:t xml:space="preserve"> Schoden</w:t>
            </w:r>
          </w:p>
        </w:tc>
      </w:tr>
      <w:tr w:rsidR="00DB0E61" w14:paraId="39947F1D" w14:textId="77777777" w:rsidTr="008C7790">
        <w:tc>
          <w:tcPr>
            <w:tcW w:w="5722" w:type="dxa"/>
          </w:tcPr>
          <w:p w14:paraId="704A261B" w14:textId="7D957DDE" w:rsidR="00DB0E61" w:rsidRDefault="003F2DC3" w:rsidP="00E449EA">
            <w:pPr>
              <w:spacing w:after="0" w:line="240" w:lineRule="auto"/>
            </w:pPr>
            <w:r>
              <w:t>Prepare</w:t>
            </w:r>
            <w:r w:rsidR="00DB0E61">
              <w:t xml:space="preserve"> a list of </w:t>
            </w:r>
            <w:r>
              <w:t xml:space="preserve">relevant genomic medicine </w:t>
            </w:r>
            <w:r w:rsidR="00DB0E61">
              <w:t>website</w:t>
            </w:r>
            <w:r>
              <w:t>s</w:t>
            </w:r>
            <w:r w:rsidR="00DB0E61">
              <w:t xml:space="preserve"> </w:t>
            </w:r>
            <w:r>
              <w:t>and consortia</w:t>
            </w:r>
            <w:r w:rsidR="00DB0E61">
              <w:t>.</w:t>
            </w:r>
          </w:p>
        </w:tc>
        <w:tc>
          <w:tcPr>
            <w:tcW w:w="3628" w:type="dxa"/>
          </w:tcPr>
          <w:p w14:paraId="67A4D537" w14:textId="6B0AB8A3" w:rsidR="00DB0E61" w:rsidRDefault="000D4062" w:rsidP="00500D6C">
            <w:pPr>
              <w:spacing w:after="0"/>
            </w:pPr>
            <w:r>
              <w:t>Mike</w:t>
            </w:r>
            <w:r w:rsidR="00DB0E61">
              <w:t xml:space="preserve"> Phillips</w:t>
            </w:r>
          </w:p>
        </w:tc>
      </w:tr>
      <w:tr w:rsidR="00DB0E61" w14:paraId="5941FF78" w14:textId="77777777" w:rsidTr="008C7790">
        <w:tc>
          <w:tcPr>
            <w:tcW w:w="5722" w:type="dxa"/>
          </w:tcPr>
          <w:p w14:paraId="6DDCA363" w14:textId="42D56F3D" w:rsidR="00DB0E61" w:rsidRDefault="00DB0E61" w:rsidP="00E449EA">
            <w:pPr>
              <w:spacing w:after="0" w:line="240" w:lineRule="auto"/>
            </w:pPr>
            <w:r>
              <w:t xml:space="preserve">Send </w:t>
            </w:r>
            <w:r w:rsidR="000D4062">
              <w:t>Mike</w:t>
            </w:r>
            <w:r>
              <w:t xml:space="preserve"> Phillips </w:t>
            </w:r>
            <w:r w:rsidR="003F2DC3">
              <w:t xml:space="preserve">suggestions for genomic medicine </w:t>
            </w:r>
            <w:r>
              <w:t>website</w:t>
            </w:r>
            <w:r w:rsidR="003F2DC3">
              <w:t>s</w:t>
            </w:r>
            <w:r>
              <w:t>.</w:t>
            </w:r>
          </w:p>
        </w:tc>
        <w:tc>
          <w:tcPr>
            <w:tcW w:w="3628" w:type="dxa"/>
          </w:tcPr>
          <w:p w14:paraId="44750B5E" w14:textId="643ABA55" w:rsidR="00DB0E61" w:rsidRDefault="00DB0E61" w:rsidP="00500D6C">
            <w:pPr>
              <w:spacing w:after="0"/>
            </w:pPr>
            <w:r>
              <w:t>Erin Ramos, NIH</w:t>
            </w:r>
          </w:p>
        </w:tc>
      </w:tr>
      <w:tr w:rsidR="00D91AC4" w14:paraId="071AF228" w14:textId="77777777" w:rsidTr="008C7790">
        <w:tc>
          <w:tcPr>
            <w:tcW w:w="5722" w:type="dxa"/>
          </w:tcPr>
          <w:p w14:paraId="028505D6" w14:textId="144AD2E8" w:rsidR="00D91AC4" w:rsidRDefault="009E463E" w:rsidP="00E449EA">
            <w:pPr>
              <w:spacing w:after="0" w:line="240" w:lineRule="auto"/>
            </w:pPr>
            <w:r>
              <w:t>Return Contact Form, Bio Sketch, and Travel Form</w:t>
            </w:r>
            <w:r w:rsidR="00D91AC4">
              <w:t xml:space="preserve"> </w:t>
            </w:r>
            <w:r>
              <w:t xml:space="preserve">to RTI by </w:t>
            </w:r>
            <w:r w:rsidR="000D4062">
              <w:t xml:space="preserve">October </w:t>
            </w:r>
            <w:r>
              <w:t xml:space="preserve">18 </w:t>
            </w:r>
            <w:r w:rsidR="00D91AC4">
              <w:t xml:space="preserve">for the November 18 in-person meeting. </w:t>
            </w:r>
          </w:p>
        </w:tc>
        <w:tc>
          <w:tcPr>
            <w:tcW w:w="3628" w:type="dxa"/>
          </w:tcPr>
          <w:p w14:paraId="443D84C2" w14:textId="1589C9ED" w:rsidR="00D91AC4" w:rsidRDefault="00D91AC4" w:rsidP="00500D6C">
            <w:pPr>
              <w:spacing w:after="0"/>
            </w:pPr>
            <w:r>
              <w:t>WG members</w:t>
            </w:r>
          </w:p>
        </w:tc>
      </w:tr>
    </w:tbl>
    <w:p w14:paraId="14B001BF" w14:textId="77777777" w:rsidR="00A71524" w:rsidRDefault="00A71524" w:rsidP="00B7249D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3596" w14:paraId="5DE4A6E2" w14:textId="77777777" w:rsidTr="00FF4D48">
        <w:tc>
          <w:tcPr>
            <w:tcW w:w="9576" w:type="dxa"/>
          </w:tcPr>
          <w:p w14:paraId="70007DBD" w14:textId="014C42F9" w:rsidR="009E3596" w:rsidRDefault="009E3596" w:rsidP="0017157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Decisions </w:t>
            </w:r>
          </w:p>
        </w:tc>
      </w:tr>
      <w:tr w:rsidR="009E3596" w14:paraId="645F4008" w14:textId="77777777" w:rsidTr="00B53E4B">
        <w:tc>
          <w:tcPr>
            <w:tcW w:w="9576" w:type="dxa"/>
          </w:tcPr>
          <w:p w14:paraId="0C3B4786" w14:textId="3E7C3F4D" w:rsidR="00D00C7B" w:rsidRDefault="000D4062" w:rsidP="00E449EA">
            <w:pPr>
              <w:spacing w:after="0" w:line="240" w:lineRule="auto"/>
            </w:pPr>
            <w:r>
              <w:t>A</w:t>
            </w:r>
            <w:r w:rsidR="00812034">
              <w:t>dd scope element</w:t>
            </w:r>
            <w:r w:rsidR="00FB6FF1">
              <w:t xml:space="preserve"> for</w:t>
            </w:r>
            <w:r w:rsidR="00812034">
              <w:t xml:space="preserve"> </w:t>
            </w:r>
            <w:r w:rsidR="00FE2EE7">
              <w:t>Implementation Science</w:t>
            </w:r>
            <w:r w:rsidR="00D25A8C">
              <w:t>: Baseline and Follow-Up</w:t>
            </w:r>
            <w:r w:rsidR="00812034">
              <w:t xml:space="preserve">. </w:t>
            </w:r>
          </w:p>
          <w:p w14:paraId="45DFB23A" w14:textId="009BB95B" w:rsidR="00950B69" w:rsidRDefault="00D91AC4" w:rsidP="00E449EA">
            <w:pPr>
              <w:spacing w:after="0" w:line="240" w:lineRule="auto"/>
            </w:pPr>
            <w:r>
              <w:t>WG member</w:t>
            </w:r>
            <w:r w:rsidR="000D4062">
              <w:t xml:space="preserve"> </w:t>
            </w:r>
            <w:r w:rsidR="00655DD4">
              <w:t>assignments</w:t>
            </w:r>
            <w:r w:rsidR="000D4062">
              <w:t xml:space="preserve"> to scope elements</w:t>
            </w:r>
            <w:r>
              <w:t xml:space="preserve">: </w:t>
            </w:r>
          </w:p>
          <w:p w14:paraId="739D368F" w14:textId="71227ECB" w:rsidR="00950B69" w:rsidRDefault="00D91AC4" w:rsidP="00E449EA">
            <w:pPr>
              <w:spacing w:after="0" w:line="240" w:lineRule="auto"/>
            </w:pPr>
            <w:r w:rsidRPr="00E449EA">
              <w:rPr>
                <w:i/>
                <w:iCs/>
              </w:rPr>
              <w:t>Education (Patient and Provider)</w:t>
            </w:r>
            <w:r>
              <w:t>: Dr. Zierhut</w:t>
            </w:r>
          </w:p>
          <w:p w14:paraId="2CBB6291" w14:textId="53672E6D" w:rsidR="00950B69" w:rsidRDefault="00D91AC4" w:rsidP="00E449EA">
            <w:pPr>
              <w:spacing w:after="0" w:line="240" w:lineRule="auto"/>
            </w:pPr>
            <w:r w:rsidRPr="00E449EA">
              <w:rPr>
                <w:i/>
                <w:iCs/>
              </w:rPr>
              <w:t>Change in Management and Treatment</w:t>
            </w:r>
            <w:r>
              <w:t>: Dr. Chanprasert</w:t>
            </w:r>
          </w:p>
          <w:p w14:paraId="3122695A" w14:textId="386CFA91" w:rsidR="00950B69" w:rsidRDefault="00D91AC4" w:rsidP="00E449EA">
            <w:pPr>
              <w:spacing w:after="0" w:line="240" w:lineRule="auto"/>
            </w:pPr>
            <w:r w:rsidRPr="00E449EA">
              <w:rPr>
                <w:i/>
                <w:iCs/>
              </w:rPr>
              <w:t>ELSI (Ethical Legal Social Implications Genome Projects)</w:t>
            </w:r>
            <w:r>
              <w:t>: Dr. Brothers</w:t>
            </w:r>
          </w:p>
          <w:p w14:paraId="2B566452" w14:textId="47D566E4" w:rsidR="00950B69" w:rsidRDefault="00D91AC4" w:rsidP="00E449EA">
            <w:pPr>
              <w:spacing w:after="0" w:line="240" w:lineRule="auto"/>
            </w:pPr>
            <w:r w:rsidRPr="00E449EA">
              <w:rPr>
                <w:i/>
                <w:iCs/>
              </w:rPr>
              <w:t>Return of Results</w:t>
            </w:r>
            <w:r>
              <w:t>: Dr. Chung</w:t>
            </w:r>
          </w:p>
          <w:p w14:paraId="23A57C88" w14:textId="60D906FA" w:rsidR="0051285C" w:rsidRDefault="00D91AC4" w:rsidP="00E449EA">
            <w:pPr>
              <w:spacing w:after="0" w:line="240" w:lineRule="auto"/>
            </w:pPr>
            <w:r w:rsidRPr="00E449EA">
              <w:rPr>
                <w:i/>
                <w:iCs/>
              </w:rPr>
              <w:t>Patient Outcomes</w:t>
            </w:r>
            <w:r>
              <w:t>: Dr. Torkamani</w:t>
            </w:r>
          </w:p>
          <w:p w14:paraId="7B957B65" w14:textId="74112DD2" w:rsidR="00950B69" w:rsidRDefault="00D91AC4" w:rsidP="00E449EA">
            <w:pPr>
              <w:spacing w:after="0" w:line="240" w:lineRule="auto"/>
            </w:pPr>
            <w:r w:rsidRPr="00E449EA">
              <w:rPr>
                <w:i/>
                <w:iCs/>
              </w:rPr>
              <w:t>Impact of Intervention on Cost and Utilization of Healthcare</w:t>
            </w:r>
            <w:r>
              <w:t xml:space="preserve">: </w:t>
            </w:r>
            <w:r w:rsidR="002B0ADF">
              <w:t>Dr. Ritchie</w:t>
            </w:r>
            <w:r w:rsidR="00167FF1">
              <w:t xml:space="preserve"> </w:t>
            </w:r>
            <w:r w:rsidR="00950B69">
              <w:t>noted</w:t>
            </w:r>
            <w:r w:rsidR="00167FF1">
              <w:t xml:space="preserve"> </w:t>
            </w:r>
            <w:r w:rsidR="00800B68">
              <w:t xml:space="preserve">the importance of this element and </w:t>
            </w:r>
            <w:r w:rsidR="00167FF1">
              <w:t>t</w:t>
            </w:r>
            <w:r w:rsidR="003A1E0B">
              <w:t xml:space="preserve">he SC </w:t>
            </w:r>
            <w:r w:rsidR="00800B68">
              <w:t xml:space="preserve">may </w:t>
            </w:r>
            <w:r w:rsidR="003A1E0B">
              <w:t xml:space="preserve">consider as </w:t>
            </w:r>
            <w:r w:rsidR="0092566E">
              <w:t xml:space="preserve">a </w:t>
            </w:r>
            <w:r w:rsidR="003A1E0B">
              <w:t>new domain</w:t>
            </w:r>
            <w:r w:rsidR="00655DD4">
              <w:t xml:space="preserve"> </w:t>
            </w:r>
          </w:p>
          <w:p w14:paraId="4B0044E1" w14:textId="0A5BD2A9" w:rsidR="009E3596" w:rsidRPr="00834CF4" w:rsidRDefault="00655DD4" w:rsidP="00E449EA">
            <w:pPr>
              <w:spacing w:after="0" w:line="240" w:lineRule="auto"/>
            </w:pPr>
            <w:r w:rsidRPr="00336501">
              <w:rPr>
                <w:i/>
                <w:iCs/>
              </w:rPr>
              <w:t>Implementation: Baseline and Follow-Up</w:t>
            </w:r>
            <w:r>
              <w:t>: Drs. Orland</w:t>
            </w:r>
            <w:r w:rsidR="002B0ADF">
              <w:t>o</w:t>
            </w:r>
            <w:r>
              <w:t xml:space="preserve"> and </w:t>
            </w:r>
            <w:r w:rsidR="002B0ADF">
              <w:t>Bradbury</w:t>
            </w:r>
          </w:p>
        </w:tc>
      </w:tr>
    </w:tbl>
    <w:p w14:paraId="31B0B7F2" w14:textId="77777777" w:rsidR="009E3596" w:rsidRDefault="009E3596" w:rsidP="009E3596">
      <w:pPr>
        <w:spacing w:after="0"/>
        <w:rPr>
          <w:b/>
          <w:bCs/>
        </w:rPr>
      </w:pPr>
    </w:p>
    <w:p w14:paraId="779017B9" w14:textId="77777777" w:rsidR="00800B68" w:rsidRDefault="00800B68" w:rsidP="00246784">
      <w:pPr>
        <w:spacing w:after="120"/>
        <w:rPr>
          <w:b/>
          <w:bCs/>
        </w:rPr>
      </w:pPr>
    </w:p>
    <w:p w14:paraId="6DB47AE3" w14:textId="77777777" w:rsidR="00800B68" w:rsidRDefault="00800B68" w:rsidP="00246784">
      <w:pPr>
        <w:spacing w:after="120"/>
        <w:rPr>
          <w:b/>
          <w:bCs/>
        </w:rPr>
      </w:pPr>
    </w:p>
    <w:p w14:paraId="57959419" w14:textId="6DEB0F3D" w:rsidR="00B7249D" w:rsidRDefault="007D05B2" w:rsidP="00246784">
      <w:pPr>
        <w:spacing w:after="120"/>
        <w:rPr>
          <w:b/>
          <w:bCs/>
        </w:rPr>
      </w:pPr>
      <w:r>
        <w:rPr>
          <w:b/>
          <w:bCs/>
        </w:rPr>
        <w:t xml:space="preserve">Welcome and Introductions </w:t>
      </w:r>
    </w:p>
    <w:p w14:paraId="10A8D60E" w14:textId="30EC273E" w:rsidR="00E449EA" w:rsidRDefault="00695FB5" w:rsidP="00E449EA">
      <w:pPr>
        <w:spacing w:after="120" w:line="240" w:lineRule="auto"/>
        <w:rPr>
          <w:bCs/>
        </w:rPr>
      </w:pPr>
      <w:r>
        <w:rPr>
          <w:bCs/>
        </w:rPr>
        <w:lastRenderedPageBreak/>
        <w:t xml:space="preserve">Dr. </w:t>
      </w:r>
      <w:r w:rsidR="006A60EF" w:rsidRPr="008C7790">
        <w:rPr>
          <w:bCs/>
        </w:rPr>
        <w:t>Kyle Brothers</w:t>
      </w:r>
      <w:r w:rsidRPr="00695FB5">
        <w:rPr>
          <w:bCs/>
        </w:rPr>
        <w:t xml:space="preserve"> </w:t>
      </w:r>
      <w:r>
        <w:rPr>
          <w:bCs/>
        </w:rPr>
        <w:t>Working Group (WG) co-chair</w:t>
      </w:r>
      <w:r w:rsidR="0047477A">
        <w:rPr>
          <w:bCs/>
        </w:rPr>
        <w:t>)</w:t>
      </w:r>
      <w:r>
        <w:rPr>
          <w:bCs/>
        </w:rPr>
        <w:t xml:space="preserve"> </w:t>
      </w:r>
      <w:r w:rsidR="00E350B5">
        <w:rPr>
          <w:bCs/>
        </w:rPr>
        <w:t>gave</w:t>
      </w:r>
      <w:r w:rsidR="006A60EF">
        <w:rPr>
          <w:bCs/>
        </w:rPr>
        <w:t xml:space="preserve"> a</w:t>
      </w:r>
      <w:r w:rsidR="000D4062">
        <w:rPr>
          <w:bCs/>
        </w:rPr>
        <w:t>n</w:t>
      </w:r>
      <w:r w:rsidR="006A60EF">
        <w:rPr>
          <w:bCs/>
        </w:rPr>
        <w:t xml:space="preserve"> introduction, noting this is the second introductory call. </w:t>
      </w:r>
      <w:r w:rsidR="00F47294">
        <w:rPr>
          <w:bCs/>
        </w:rPr>
        <w:t>He</w:t>
      </w:r>
      <w:r w:rsidR="006B5545">
        <w:rPr>
          <w:bCs/>
        </w:rPr>
        <w:t xml:space="preserve"> asked the meeting attendees to introduce themselves</w:t>
      </w:r>
      <w:r w:rsidR="00E905D7">
        <w:rPr>
          <w:bCs/>
        </w:rPr>
        <w:t>.</w:t>
      </w:r>
      <w:r w:rsidR="006B5545">
        <w:rPr>
          <w:bCs/>
        </w:rPr>
        <w:t xml:space="preserve"> </w:t>
      </w:r>
    </w:p>
    <w:p w14:paraId="2FD91062" w14:textId="6EAA4818" w:rsidR="00E905D7" w:rsidRDefault="0067302C" w:rsidP="00E449EA">
      <w:pPr>
        <w:spacing w:after="120" w:line="240" w:lineRule="auto"/>
        <w:rPr>
          <w:bCs/>
        </w:rPr>
      </w:pPr>
      <w:r>
        <w:rPr>
          <w:bCs/>
        </w:rPr>
        <w:t>Dr. Brothers</w:t>
      </w:r>
      <w:r w:rsidR="00F47294">
        <w:rPr>
          <w:bCs/>
        </w:rPr>
        <w:t xml:space="preserve"> </w:t>
      </w:r>
      <w:r w:rsidR="00E905D7">
        <w:rPr>
          <w:bCs/>
        </w:rPr>
        <w:t>is a</w:t>
      </w:r>
      <w:r>
        <w:rPr>
          <w:bCs/>
        </w:rPr>
        <w:t xml:space="preserve"> </w:t>
      </w:r>
      <w:r w:rsidR="00331650">
        <w:rPr>
          <w:bCs/>
        </w:rPr>
        <w:t xml:space="preserve">general </w:t>
      </w:r>
      <w:r>
        <w:rPr>
          <w:bCs/>
        </w:rPr>
        <w:t>pediatrician and bioethicist at the University of Louisville</w:t>
      </w:r>
      <w:r w:rsidR="00E905D7">
        <w:rPr>
          <w:bCs/>
        </w:rPr>
        <w:t>.</w:t>
      </w:r>
      <w:r w:rsidR="00824DB2">
        <w:rPr>
          <w:bCs/>
        </w:rPr>
        <w:t xml:space="preserve"> </w:t>
      </w:r>
      <w:r w:rsidR="00E905D7">
        <w:rPr>
          <w:bCs/>
        </w:rPr>
        <w:t xml:space="preserve">He has done work in </w:t>
      </w:r>
      <w:r w:rsidR="00711035">
        <w:rPr>
          <w:bCs/>
        </w:rPr>
        <w:t>electronic medical records and genomics (</w:t>
      </w:r>
      <w:r w:rsidR="00E905D7">
        <w:rPr>
          <w:bCs/>
        </w:rPr>
        <w:t>e</w:t>
      </w:r>
      <w:r>
        <w:rPr>
          <w:bCs/>
        </w:rPr>
        <w:t>MERGE</w:t>
      </w:r>
      <w:r w:rsidR="00711035">
        <w:rPr>
          <w:bCs/>
        </w:rPr>
        <w:t>)</w:t>
      </w:r>
      <w:r w:rsidR="00C923EE">
        <w:rPr>
          <w:bCs/>
        </w:rPr>
        <w:t>,</w:t>
      </w:r>
      <w:r w:rsidR="00E905D7">
        <w:rPr>
          <w:bCs/>
        </w:rPr>
        <w:t xml:space="preserve"> </w:t>
      </w:r>
      <w:r w:rsidR="00B43F25">
        <w:rPr>
          <w:bCs/>
        </w:rPr>
        <w:t>Clinical Sequencing Evidence-Generating Research (</w:t>
      </w:r>
      <w:r w:rsidR="006A55D1" w:rsidRPr="00B43F25">
        <w:rPr>
          <w:bCs/>
        </w:rPr>
        <w:t>CSER</w:t>
      </w:r>
      <w:r w:rsidR="00B43F25">
        <w:rPr>
          <w:bCs/>
        </w:rPr>
        <w:t>)</w:t>
      </w:r>
      <w:r w:rsidR="00C923EE">
        <w:rPr>
          <w:bCs/>
        </w:rPr>
        <w:t>,</w:t>
      </w:r>
      <w:r w:rsidR="00E905D7">
        <w:rPr>
          <w:bCs/>
        </w:rPr>
        <w:t xml:space="preserve"> </w:t>
      </w:r>
      <w:r>
        <w:rPr>
          <w:bCs/>
        </w:rPr>
        <w:t>and is involved in translation of genomics</w:t>
      </w:r>
      <w:r w:rsidR="00E905D7">
        <w:rPr>
          <w:bCs/>
        </w:rPr>
        <w:t xml:space="preserve"> </w:t>
      </w:r>
      <w:r>
        <w:rPr>
          <w:bCs/>
        </w:rPr>
        <w:t>into</w:t>
      </w:r>
      <w:r w:rsidR="00E905D7">
        <w:rPr>
          <w:bCs/>
        </w:rPr>
        <w:t xml:space="preserve"> clin</w:t>
      </w:r>
      <w:r>
        <w:rPr>
          <w:bCs/>
        </w:rPr>
        <w:t>i</w:t>
      </w:r>
      <w:r w:rsidR="00E905D7">
        <w:rPr>
          <w:bCs/>
        </w:rPr>
        <w:t>cal settings</w:t>
      </w:r>
      <w:r w:rsidR="00824DB2">
        <w:rPr>
          <w:bCs/>
        </w:rPr>
        <w:t xml:space="preserve"> extended into real life outcomes. </w:t>
      </w:r>
      <w:r w:rsidR="00E905D7">
        <w:rPr>
          <w:bCs/>
        </w:rPr>
        <w:t xml:space="preserve">He has </w:t>
      </w:r>
      <w:r>
        <w:rPr>
          <w:bCs/>
        </w:rPr>
        <w:t xml:space="preserve">also </w:t>
      </w:r>
      <w:r w:rsidR="00E905D7">
        <w:rPr>
          <w:bCs/>
        </w:rPr>
        <w:t xml:space="preserve">done work on research </w:t>
      </w:r>
      <w:r>
        <w:rPr>
          <w:bCs/>
        </w:rPr>
        <w:t>ethics</w:t>
      </w:r>
      <w:r w:rsidR="00E905D7">
        <w:rPr>
          <w:bCs/>
        </w:rPr>
        <w:t xml:space="preserve"> related to </w:t>
      </w:r>
      <w:r>
        <w:rPr>
          <w:bCs/>
        </w:rPr>
        <w:t>DNA biorepositories</w:t>
      </w:r>
      <w:r w:rsidR="00E905D7">
        <w:rPr>
          <w:bCs/>
        </w:rPr>
        <w:t xml:space="preserve">. </w:t>
      </w:r>
    </w:p>
    <w:p w14:paraId="25012C08" w14:textId="159CA101" w:rsidR="00824DB2" w:rsidRDefault="00824DB2" w:rsidP="00E449EA">
      <w:pPr>
        <w:spacing w:after="120" w:line="240" w:lineRule="auto"/>
        <w:rPr>
          <w:bCs/>
        </w:rPr>
      </w:pPr>
      <w:r>
        <w:rPr>
          <w:bCs/>
        </w:rPr>
        <w:t xml:space="preserve">Dr. </w:t>
      </w:r>
      <w:r w:rsidR="00D03D0D">
        <w:rPr>
          <w:bCs/>
        </w:rPr>
        <w:t xml:space="preserve">Angela </w:t>
      </w:r>
      <w:r>
        <w:rPr>
          <w:bCs/>
        </w:rPr>
        <w:t>B</w:t>
      </w:r>
      <w:r w:rsidR="00A14D6F">
        <w:rPr>
          <w:bCs/>
        </w:rPr>
        <w:t>radbury</w:t>
      </w:r>
      <w:r>
        <w:rPr>
          <w:bCs/>
        </w:rPr>
        <w:t xml:space="preserve"> </w:t>
      </w:r>
      <w:r w:rsidR="00D03D0D">
        <w:rPr>
          <w:bCs/>
        </w:rPr>
        <w:t>is</w:t>
      </w:r>
      <w:r w:rsidR="001865E6" w:rsidRPr="00081F3E">
        <w:rPr>
          <w:rFonts w:cstheme="minorHAnsi"/>
          <w:lang w:val="en"/>
        </w:rPr>
        <w:t xml:space="preserve"> an Assistant Professor of Medicine at the Hospital of the University of Pennsylvania</w:t>
      </w:r>
      <w:r w:rsidR="00F139DF">
        <w:rPr>
          <w:rFonts w:cstheme="minorHAnsi"/>
          <w:lang w:val="en"/>
        </w:rPr>
        <w:t xml:space="preserve"> and</w:t>
      </w:r>
      <w:r w:rsidR="00C923EE">
        <w:rPr>
          <w:rFonts w:cstheme="minorHAnsi"/>
          <w:lang w:val="en"/>
        </w:rPr>
        <w:t>,</w:t>
      </w:r>
      <w:r w:rsidR="00F139DF">
        <w:rPr>
          <w:rFonts w:cstheme="minorHAnsi"/>
          <w:lang w:val="en"/>
        </w:rPr>
        <w:t xml:space="preserve"> </w:t>
      </w:r>
      <w:r>
        <w:rPr>
          <w:bCs/>
        </w:rPr>
        <w:t>by training</w:t>
      </w:r>
      <w:r w:rsidR="00C923EE">
        <w:rPr>
          <w:bCs/>
        </w:rPr>
        <w:t>,</w:t>
      </w:r>
      <w:r>
        <w:rPr>
          <w:bCs/>
        </w:rPr>
        <w:t xml:space="preserve"> </w:t>
      </w:r>
      <w:r w:rsidR="00F139DF">
        <w:rPr>
          <w:bCs/>
        </w:rPr>
        <w:t xml:space="preserve">a </w:t>
      </w:r>
      <w:r>
        <w:rPr>
          <w:bCs/>
        </w:rPr>
        <w:t xml:space="preserve">medical </w:t>
      </w:r>
      <w:r w:rsidR="00A14D6F">
        <w:rPr>
          <w:bCs/>
        </w:rPr>
        <w:t>oncologist and</w:t>
      </w:r>
      <w:r>
        <w:rPr>
          <w:bCs/>
        </w:rPr>
        <w:t xml:space="preserve"> cancer genetic</w:t>
      </w:r>
      <w:r w:rsidR="00A14D6F">
        <w:rPr>
          <w:bCs/>
        </w:rPr>
        <w:t>s researcher focused on the implementation of genetics research.</w:t>
      </w:r>
    </w:p>
    <w:p w14:paraId="17C343B6" w14:textId="1340EC9F" w:rsidR="00C45571" w:rsidRDefault="004729A5" w:rsidP="00DE0F84">
      <w:pPr>
        <w:spacing w:after="120" w:line="240" w:lineRule="auto"/>
        <w:rPr>
          <w:bCs/>
        </w:rPr>
      </w:pPr>
      <w:r>
        <w:rPr>
          <w:bCs/>
        </w:rPr>
        <w:t>Dr. Lori Orlando</w:t>
      </w:r>
      <w:r w:rsidR="004243ED">
        <w:rPr>
          <w:bCs/>
        </w:rPr>
        <w:t xml:space="preserve"> </w:t>
      </w:r>
      <w:r w:rsidR="004243ED" w:rsidRPr="00F51D6B">
        <w:rPr>
          <w:rFonts w:eastAsia="Times New Roman" w:cs="Calibri"/>
          <w:color w:val="000000"/>
        </w:rPr>
        <w:t xml:space="preserve">is </w:t>
      </w:r>
      <w:r w:rsidR="004243ED">
        <w:rPr>
          <w:rFonts w:eastAsia="Times New Roman" w:cs="Calibri"/>
          <w:color w:val="000000"/>
        </w:rPr>
        <w:t xml:space="preserve">an internist and </w:t>
      </w:r>
      <w:r w:rsidR="004243ED" w:rsidRPr="00F51D6B">
        <w:rPr>
          <w:rFonts w:eastAsia="Times New Roman" w:cs="Calibri"/>
          <w:color w:val="000000"/>
        </w:rPr>
        <w:t>an Associate Professor of Medicine and Director of the Precision Medicine Program in the Center for Applied Genomics and Precision Medicine</w:t>
      </w:r>
      <w:r w:rsidR="004243ED">
        <w:rPr>
          <w:rFonts w:eastAsia="Times New Roman" w:cs="Calibri"/>
          <w:color w:val="000000"/>
        </w:rPr>
        <w:t xml:space="preserve"> </w:t>
      </w:r>
      <w:r w:rsidR="004243ED" w:rsidRPr="00F51D6B">
        <w:rPr>
          <w:rFonts w:eastAsia="Times New Roman" w:cs="Calibri"/>
          <w:color w:val="000000"/>
        </w:rPr>
        <w:t>at Duke University</w:t>
      </w:r>
      <w:r w:rsidR="007546F0">
        <w:rPr>
          <w:rFonts w:eastAsia="Times New Roman" w:cs="Calibri"/>
          <w:color w:val="000000"/>
        </w:rPr>
        <w:t>.</w:t>
      </w:r>
      <w:r w:rsidR="007B4648">
        <w:rPr>
          <w:rFonts w:eastAsia="Times New Roman" w:cs="Calibri"/>
          <w:color w:val="000000"/>
        </w:rPr>
        <w:t xml:space="preserve"> </w:t>
      </w:r>
      <w:r w:rsidR="00F1103A">
        <w:rPr>
          <w:rFonts w:eastAsia="Times New Roman" w:cs="Calibri"/>
          <w:color w:val="000000"/>
        </w:rPr>
        <w:t xml:space="preserve">Her work </w:t>
      </w:r>
      <w:r w:rsidR="00420E7F">
        <w:rPr>
          <w:rFonts w:eastAsia="Times New Roman" w:cs="Calibri"/>
          <w:color w:val="000000"/>
        </w:rPr>
        <w:t>focuses on the</w:t>
      </w:r>
      <w:r w:rsidR="00F1103A">
        <w:rPr>
          <w:rFonts w:eastAsia="Times New Roman" w:cs="Calibri"/>
          <w:color w:val="000000"/>
        </w:rPr>
        <w:t xml:space="preserve"> use </w:t>
      </w:r>
      <w:r w:rsidR="00420E7F">
        <w:rPr>
          <w:rFonts w:eastAsia="Times New Roman" w:cs="Calibri"/>
          <w:color w:val="000000"/>
        </w:rPr>
        <w:t xml:space="preserve">of </w:t>
      </w:r>
      <w:r w:rsidR="002A6A50">
        <w:rPr>
          <w:rFonts w:eastAsia="Times New Roman" w:cs="Calibri"/>
          <w:color w:val="000000"/>
        </w:rPr>
        <w:t xml:space="preserve">family health history to identify hereditary syndromes and </w:t>
      </w:r>
      <w:r w:rsidR="00933FCD">
        <w:rPr>
          <w:rFonts w:eastAsia="Times New Roman" w:cs="Calibri"/>
          <w:color w:val="000000"/>
        </w:rPr>
        <w:t xml:space="preserve">assess risk. </w:t>
      </w:r>
      <w:r w:rsidR="00691D11">
        <w:rPr>
          <w:rFonts w:eastAsia="Times New Roman" w:cs="Calibri"/>
          <w:color w:val="000000"/>
        </w:rPr>
        <w:t xml:space="preserve">She </w:t>
      </w:r>
      <w:r w:rsidR="00670BBA">
        <w:rPr>
          <w:rFonts w:eastAsia="Times New Roman" w:cs="Calibri"/>
          <w:color w:val="000000"/>
        </w:rPr>
        <w:t>has worked through IGNITE</w:t>
      </w:r>
      <w:r w:rsidR="00691D11">
        <w:rPr>
          <w:rFonts w:eastAsia="Times New Roman" w:cs="Calibri"/>
          <w:color w:val="000000"/>
        </w:rPr>
        <w:t xml:space="preserve"> </w:t>
      </w:r>
      <w:r w:rsidR="00CD4391">
        <w:rPr>
          <w:lang w:val="en"/>
        </w:rPr>
        <w:t xml:space="preserve">(Implementing Genomics in Clinical Practice) </w:t>
      </w:r>
      <w:r w:rsidR="00410527">
        <w:rPr>
          <w:lang w:val="en"/>
        </w:rPr>
        <w:t xml:space="preserve">and to push implementation science through </w:t>
      </w:r>
      <w:r w:rsidR="00202459">
        <w:rPr>
          <w:lang w:val="en"/>
        </w:rPr>
        <w:t xml:space="preserve">the National </w:t>
      </w:r>
      <w:r w:rsidR="004F6458">
        <w:rPr>
          <w:lang w:val="en"/>
        </w:rPr>
        <w:t xml:space="preserve">Human Genome Research Institute </w:t>
      </w:r>
      <w:r w:rsidR="00206B66">
        <w:rPr>
          <w:lang w:val="en"/>
        </w:rPr>
        <w:t xml:space="preserve">(NHGRI) </w:t>
      </w:r>
      <w:r w:rsidR="004F6458">
        <w:rPr>
          <w:lang w:val="en"/>
        </w:rPr>
        <w:t xml:space="preserve">to help practitioners understand why </w:t>
      </w:r>
      <w:r w:rsidR="00C45571">
        <w:rPr>
          <w:lang w:val="en"/>
        </w:rPr>
        <w:t>more implementation science is needed.</w:t>
      </w:r>
    </w:p>
    <w:p w14:paraId="14B5B683" w14:textId="4B0D6FDC" w:rsidR="00E905D7" w:rsidRDefault="00203279" w:rsidP="00F1103A">
      <w:pPr>
        <w:spacing w:after="120" w:line="240" w:lineRule="auto"/>
        <w:rPr>
          <w:bCs/>
        </w:rPr>
      </w:pPr>
      <w:r>
        <w:rPr>
          <w:bCs/>
        </w:rPr>
        <w:t>Dr. Marylyn Ritchie</w:t>
      </w:r>
      <w:r w:rsidR="00214D13">
        <w:rPr>
          <w:bCs/>
        </w:rPr>
        <w:t>, who sits on the Steering Committee</w:t>
      </w:r>
      <w:r w:rsidR="00206B66">
        <w:rPr>
          <w:bCs/>
        </w:rPr>
        <w:t xml:space="preserve"> (SC)</w:t>
      </w:r>
      <w:r w:rsidR="00214D13">
        <w:rPr>
          <w:bCs/>
        </w:rPr>
        <w:t xml:space="preserve"> of PhenX </w:t>
      </w:r>
      <w:r w:rsidR="004F3CEB">
        <w:rPr>
          <w:bCs/>
        </w:rPr>
        <w:t xml:space="preserve">with </w:t>
      </w:r>
      <w:r w:rsidR="00DE31FE">
        <w:rPr>
          <w:bCs/>
        </w:rPr>
        <w:t xml:space="preserve">Dr. </w:t>
      </w:r>
      <w:r w:rsidR="004F3CEB">
        <w:rPr>
          <w:bCs/>
        </w:rPr>
        <w:t>Erin Ramos,</w:t>
      </w:r>
      <w:r w:rsidR="000A3581">
        <w:rPr>
          <w:bCs/>
        </w:rPr>
        <w:t xml:space="preserve"> is a professor of genetics a</w:t>
      </w:r>
      <w:r w:rsidR="00ED793E">
        <w:rPr>
          <w:bCs/>
        </w:rPr>
        <w:t>t</w:t>
      </w:r>
      <w:r w:rsidR="000A3581">
        <w:rPr>
          <w:bCs/>
        </w:rPr>
        <w:t xml:space="preserve"> the University of Pennsylvania</w:t>
      </w:r>
      <w:r w:rsidR="004F3CEB">
        <w:rPr>
          <w:bCs/>
        </w:rPr>
        <w:t>. Her research links health records with genomics</w:t>
      </w:r>
      <w:r w:rsidR="00EA0A85">
        <w:rPr>
          <w:bCs/>
        </w:rPr>
        <w:t>.</w:t>
      </w:r>
      <w:r w:rsidR="00A176FC">
        <w:rPr>
          <w:bCs/>
        </w:rPr>
        <w:t xml:space="preserve"> She emphasized the importance of the work of PhenX</w:t>
      </w:r>
      <w:r w:rsidR="006B7A33">
        <w:rPr>
          <w:bCs/>
        </w:rPr>
        <w:t>, noting th</w:t>
      </w:r>
      <w:r w:rsidR="00BF6D7E">
        <w:rPr>
          <w:bCs/>
        </w:rPr>
        <w:t xml:space="preserve">e value of harnessing </w:t>
      </w:r>
      <w:r w:rsidR="004829D3">
        <w:rPr>
          <w:bCs/>
        </w:rPr>
        <w:t>available data.</w:t>
      </w:r>
      <w:r w:rsidR="006B7A33">
        <w:rPr>
          <w:bCs/>
        </w:rPr>
        <w:t xml:space="preserve"> </w:t>
      </w:r>
    </w:p>
    <w:p w14:paraId="25BBAE4D" w14:textId="7009B8FF" w:rsidR="00E0097A" w:rsidRDefault="008E1EF8" w:rsidP="00E449EA">
      <w:pPr>
        <w:spacing w:after="120" w:line="240" w:lineRule="auto"/>
        <w:rPr>
          <w:bCs/>
        </w:rPr>
      </w:pPr>
      <w:r>
        <w:rPr>
          <w:bCs/>
        </w:rPr>
        <w:t>Ms. Natalie Pino is a program analyst at NHGRI</w:t>
      </w:r>
      <w:r w:rsidR="00962190">
        <w:rPr>
          <w:bCs/>
        </w:rPr>
        <w:t xml:space="preserve"> working with </w:t>
      </w:r>
      <w:r w:rsidR="00C923EE">
        <w:rPr>
          <w:bCs/>
        </w:rPr>
        <w:t xml:space="preserve">Dr. </w:t>
      </w:r>
      <w:r w:rsidR="00962190">
        <w:rPr>
          <w:bCs/>
        </w:rPr>
        <w:t>Erin Ramos</w:t>
      </w:r>
      <w:r w:rsidR="00E0097A">
        <w:rPr>
          <w:bCs/>
        </w:rPr>
        <w:t>.</w:t>
      </w:r>
    </w:p>
    <w:p w14:paraId="3E191860" w14:textId="0612B062" w:rsidR="008E1EF8" w:rsidRDefault="006D1F84" w:rsidP="00E449EA">
      <w:pPr>
        <w:spacing w:after="120" w:line="240" w:lineRule="auto"/>
        <w:rPr>
          <w:bCs/>
        </w:rPr>
      </w:pPr>
      <w:r w:rsidRPr="00EF22CD">
        <w:rPr>
          <w:bCs/>
        </w:rPr>
        <w:t xml:space="preserve">Dr. </w:t>
      </w:r>
      <w:r w:rsidR="00E0097A" w:rsidRPr="00EF22CD">
        <w:rPr>
          <w:bCs/>
        </w:rPr>
        <w:t>Kerry G</w:t>
      </w:r>
      <w:r w:rsidR="00DE0E97" w:rsidRPr="00481215">
        <w:rPr>
          <w:bCs/>
        </w:rPr>
        <w:t>oetz</w:t>
      </w:r>
      <w:r w:rsidR="00E0097A" w:rsidRPr="00481215">
        <w:rPr>
          <w:bCs/>
        </w:rPr>
        <w:t xml:space="preserve"> </w:t>
      </w:r>
      <w:r w:rsidR="00203279">
        <w:rPr>
          <w:bCs/>
        </w:rPr>
        <w:t>i</w:t>
      </w:r>
      <w:r w:rsidR="00E0097A">
        <w:rPr>
          <w:bCs/>
        </w:rPr>
        <w:t>s a liaison to PhenX from the National Eye Institute</w:t>
      </w:r>
      <w:r w:rsidR="00C923EE">
        <w:rPr>
          <w:bCs/>
        </w:rPr>
        <w:t xml:space="preserve"> (NEI)</w:t>
      </w:r>
      <w:r w:rsidR="00E0097A">
        <w:rPr>
          <w:bCs/>
        </w:rPr>
        <w:t xml:space="preserve">. She follows PhenX for </w:t>
      </w:r>
      <w:r w:rsidR="00E54C24">
        <w:rPr>
          <w:bCs/>
        </w:rPr>
        <w:t>updates on inherited eye diseases and for s</w:t>
      </w:r>
      <w:r w:rsidR="00203279">
        <w:rPr>
          <w:bCs/>
        </w:rPr>
        <w:t>ocial determinants in eye disorders.</w:t>
      </w:r>
      <w:r w:rsidR="00335D1F">
        <w:rPr>
          <w:bCs/>
        </w:rPr>
        <w:t xml:space="preserve"> </w:t>
      </w:r>
    </w:p>
    <w:p w14:paraId="5A533497" w14:textId="0E384D57" w:rsidR="00E905D7" w:rsidRDefault="008E1EF8" w:rsidP="00E449EA">
      <w:pPr>
        <w:spacing w:after="120" w:line="240" w:lineRule="auto"/>
        <w:rPr>
          <w:bCs/>
        </w:rPr>
      </w:pPr>
      <w:r>
        <w:rPr>
          <w:bCs/>
        </w:rPr>
        <w:t xml:space="preserve">Ms. </w:t>
      </w:r>
      <w:r w:rsidR="00E905D7">
        <w:rPr>
          <w:bCs/>
        </w:rPr>
        <w:t xml:space="preserve">Tabitha </w:t>
      </w:r>
      <w:r>
        <w:rPr>
          <w:bCs/>
        </w:rPr>
        <w:t xml:space="preserve">Hendershot </w:t>
      </w:r>
      <w:r w:rsidR="00E905D7">
        <w:rPr>
          <w:bCs/>
        </w:rPr>
        <w:t xml:space="preserve">is </w:t>
      </w:r>
      <w:r>
        <w:rPr>
          <w:bCs/>
        </w:rPr>
        <w:t>the Co-</w:t>
      </w:r>
      <w:r w:rsidR="00E905D7">
        <w:rPr>
          <w:bCs/>
        </w:rPr>
        <w:t>I</w:t>
      </w:r>
      <w:r w:rsidR="00BF6507">
        <w:rPr>
          <w:bCs/>
        </w:rPr>
        <w:t>nvestigator</w:t>
      </w:r>
      <w:r w:rsidR="00E905D7">
        <w:rPr>
          <w:bCs/>
        </w:rPr>
        <w:t xml:space="preserve"> </w:t>
      </w:r>
      <w:r>
        <w:rPr>
          <w:bCs/>
        </w:rPr>
        <w:t>of PhenX</w:t>
      </w:r>
      <w:r w:rsidR="00E905D7">
        <w:rPr>
          <w:bCs/>
        </w:rPr>
        <w:t xml:space="preserve">. </w:t>
      </w:r>
    </w:p>
    <w:p w14:paraId="70B947DE" w14:textId="77F81A78" w:rsidR="00E905D7" w:rsidRDefault="008E1EF8" w:rsidP="00E449EA">
      <w:pPr>
        <w:spacing w:after="120" w:line="240" w:lineRule="auto"/>
        <w:rPr>
          <w:bCs/>
        </w:rPr>
      </w:pPr>
      <w:r>
        <w:rPr>
          <w:bCs/>
        </w:rPr>
        <w:t xml:space="preserve">Ms. </w:t>
      </w:r>
      <w:r w:rsidR="00E905D7">
        <w:rPr>
          <w:bCs/>
        </w:rPr>
        <w:t xml:space="preserve">Debbie </w:t>
      </w:r>
      <w:r>
        <w:rPr>
          <w:bCs/>
        </w:rPr>
        <w:t>Maiese is the PhenX Consensus Coordinator</w:t>
      </w:r>
      <w:r w:rsidR="00895FC5">
        <w:rPr>
          <w:bCs/>
        </w:rPr>
        <w:t xml:space="preserve"> and has worked for PhenX since its inception. </w:t>
      </w:r>
    </w:p>
    <w:p w14:paraId="6002751F" w14:textId="160560B8" w:rsidR="00E905D7" w:rsidRDefault="008E1EF8" w:rsidP="00E449EA">
      <w:pPr>
        <w:spacing w:after="120" w:line="240" w:lineRule="auto"/>
        <w:rPr>
          <w:bCs/>
        </w:rPr>
      </w:pPr>
      <w:r>
        <w:rPr>
          <w:bCs/>
        </w:rPr>
        <w:t xml:space="preserve">Mr. Michael Phillips </w:t>
      </w:r>
      <w:r w:rsidR="00E905D7">
        <w:rPr>
          <w:bCs/>
        </w:rPr>
        <w:t xml:space="preserve">is </w:t>
      </w:r>
      <w:r>
        <w:rPr>
          <w:bCs/>
        </w:rPr>
        <w:t>the WG Supervisor</w:t>
      </w:r>
      <w:r w:rsidR="00895FC5">
        <w:rPr>
          <w:bCs/>
        </w:rPr>
        <w:t xml:space="preserve"> and he</w:t>
      </w:r>
      <w:r w:rsidR="00C923EE">
        <w:rPr>
          <w:bCs/>
        </w:rPr>
        <w:t>,</w:t>
      </w:r>
      <w:r w:rsidR="00895FC5">
        <w:rPr>
          <w:bCs/>
        </w:rPr>
        <w:t xml:space="preserve"> along with Jennifer Schoden</w:t>
      </w:r>
      <w:r w:rsidR="00C923EE">
        <w:rPr>
          <w:bCs/>
        </w:rPr>
        <w:t>,</w:t>
      </w:r>
      <w:r w:rsidR="00895FC5">
        <w:rPr>
          <w:bCs/>
        </w:rPr>
        <w:t xml:space="preserve"> will interact the most with WG members.</w:t>
      </w:r>
      <w:r w:rsidR="006D1F84">
        <w:rPr>
          <w:bCs/>
        </w:rPr>
        <w:t xml:space="preserve"> </w:t>
      </w:r>
      <w:r w:rsidR="00E544E2">
        <w:rPr>
          <w:bCs/>
        </w:rPr>
        <w:t>Mr. Phillips noted that Ms. Lynda Grahill is serving as the notetaker for the WG meetings.</w:t>
      </w:r>
    </w:p>
    <w:p w14:paraId="785FE8F5" w14:textId="4E266577" w:rsidR="00E905D7" w:rsidRDefault="008E1EF8" w:rsidP="00E449EA">
      <w:pPr>
        <w:spacing w:after="120" w:line="240" w:lineRule="auto"/>
        <w:rPr>
          <w:bCs/>
        </w:rPr>
      </w:pPr>
      <w:r>
        <w:rPr>
          <w:bCs/>
        </w:rPr>
        <w:t xml:space="preserve">Ms. </w:t>
      </w:r>
      <w:r w:rsidR="00E905D7">
        <w:rPr>
          <w:bCs/>
        </w:rPr>
        <w:t>Jennifer</w:t>
      </w:r>
      <w:r>
        <w:rPr>
          <w:bCs/>
        </w:rPr>
        <w:t xml:space="preserve"> Schoden is the WG Manager</w:t>
      </w:r>
      <w:r w:rsidR="00E905D7">
        <w:rPr>
          <w:bCs/>
        </w:rPr>
        <w:t>.</w:t>
      </w:r>
      <w:r>
        <w:rPr>
          <w:bCs/>
        </w:rPr>
        <w:t xml:space="preserve"> She </w:t>
      </w:r>
      <w:r w:rsidR="006D1F84">
        <w:rPr>
          <w:bCs/>
        </w:rPr>
        <w:t>has worked with PhenX for about a year and a half</w:t>
      </w:r>
      <w:r>
        <w:rPr>
          <w:bCs/>
        </w:rPr>
        <w:t>.</w:t>
      </w:r>
    </w:p>
    <w:p w14:paraId="437B67F1" w14:textId="2A3E1A00" w:rsidR="004801D7" w:rsidRPr="004801D7" w:rsidRDefault="007D05B2" w:rsidP="004801D7">
      <w:pPr>
        <w:spacing w:after="120"/>
        <w:rPr>
          <w:b/>
          <w:bCs/>
        </w:rPr>
      </w:pPr>
      <w:r>
        <w:rPr>
          <w:b/>
          <w:bCs/>
        </w:rPr>
        <w:t>Overview of PhenX</w:t>
      </w:r>
    </w:p>
    <w:p w14:paraId="784D9775" w14:textId="0FCEA0EF" w:rsidR="00DE31FE" w:rsidRDefault="008E1EF8" w:rsidP="00D30E98">
      <w:pPr>
        <w:spacing w:after="120" w:line="240" w:lineRule="auto"/>
      </w:pPr>
      <w:r>
        <w:t xml:space="preserve">Ms. Hendershot </w:t>
      </w:r>
      <w:r w:rsidR="00B91145">
        <w:t>reviewed the PowerPoint</w:t>
      </w:r>
      <w:r w:rsidR="006A074B">
        <w:t xml:space="preserve"> overview of PhenX</w:t>
      </w:r>
      <w:r w:rsidR="00352F37">
        <w:t xml:space="preserve">, noting that </w:t>
      </w:r>
      <w:r w:rsidR="006A074B" w:rsidRPr="008512E9">
        <w:t>NHGRI</w:t>
      </w:r>
      <w:r w:rsidR="006A074B">
        <w:t xml:space="preserve"> has funded RTI’s work on PhenX since 2007</w:t>
      </w:r>
      <w:r w:rsidR="00292721">
        <w:t xml:space="preserve"> through two grants</w:t>
      </w:r>
      <w:r w:rsidR="006A074B">
        <w:t xml:space="preserve">. </w:t>
      </w:r>
      <w:r w:rsidR="00352F37">
        <w:t xml:space="preserve">The idea behind PhenX is </w:t>
      </w:r>
      <w:r w:rsidR="00631575">
        <w:t xml:space="preserve">NHGRI’s need to </w:t>
      </w:r>
      <w:r w:rsidR="00187757">
        <w:t>have</w:t>
      </w:r>
      <w:r w:rsidR="00631575">
        <w:t xml:space="preserve"> </w:t>
      </w:r>
      <w:r w:rsidR="00D32CC5">
        <w:t>standard measures and</w:t>
      </w:r>
      <w:r w:rsidR="00631575">
        <w:t xml:space="preserve"> protocols for </w:t>
      </w:r>
      <w:r w:rsidR="00187757">
        <w:t>genome-wide association studies (</w:t>
      </w:r>
      <w:r w:rsidR="00631575">
        <w:t>GWAS</w:t>
      </w:r>
      <w:r w:rsidR="00187757">
        <w:t>).</w:t>
      </w:r>
      <w:r w:rsidR="00631575">
        <w:t xml:space="preserve"> </w:t>
      </w:r>
      <w:r w:rsidR="004F512E">
        <w:t xml:space="preserve">Standard measures </w:t>
      </w:r>
      <w:r w:rsidR="00420E7F">
        <w:t>facilitate</w:t>
      </w:r>
      <w:r w:rsidR="003B4612">
        <w:t xml:space="preserve"> cross-study analysis. </w:t>
      </w:r>
      <w:r w:rsidR="004B639D">
        <w:t>The</w:t>
      </w:r>
      <w:r w:rsidR="004F512E">
        <w:t xml:space="preserve"> </w:t>
      </w:r>
      <w:r w:rsidR="006A074B">
        <w:t>PhenX Toolkit</w:t>
      </w:r>
      <w:r w:rsidR="004B639D">
        <w:t xml:space="preserve"> is </w:t>
      </w:r>
      <w:r w:rsidR="006A074B">
        <w:t xml:space="preserve">a </w:t>
      </w:r>
      <w:r w:rsidR="00593895">
        <w:t>catalog of recommended measurement protocol</w:t>
      </w:r>
      <w:r w:rsidR="00AD238F">
        <w:t>s</w:t>
      </w:r>
      <w:r w:rsidR="00610255">
        <w:t xml:space="preserve">. Toolkit content is developed through the WGs, which reach consensus after </w:t>
      </w:r>
      <w:r w:rsidR="0036406E">
        <w:t>discussion. Toolkit content is available free</w:t>
      </w:r>
      <w:r w:rsidR="001A024B">
        <w:t xml:space="preserve">; </w:t>
      </w:r>
      <w:r w:rsidR="00420E7F">
        <w:t xml:space="preserve">but </w:t>
      </w:r>
      <w:r w:rsidR="001A024B">
        <w:t xml:space="preserve">some </w:t>
      </w:r>
      <w:r w:rsidR="00420E7F">
        <w:t xml:space="preserve">protocols may </w:t>
      </w:r>
      <w:r w:rsidR="001A024B">
        <w:t xml:space="preserve">be proprietary. </w:t>
      </w:r>
      <w:r w:rsidR="001F7BE4">
        <w:t>Ms. Hendershot noted that the home page of the Toolkit will be refreshed in the next week or so</w:t>
      </w:r>
      <w:r w:rsidR="00C923EE">
        <w:t xml:space="preserve"> -</w:t>
      </w:r>
      <w:r w:rsidR="001F7BE4">
        <w:t xml:space="preserve"> its appearance may differ from that in the </w:t>
      </w:r>
      <w:r w:rsidR="001B4C4A">
        <w:t>PowerPoint. The Toolkit has 25 domains</w:t>
      </w:r>
      <w:r w:rsidR="006A0797">
        <w:t xml:space="preserve"> or topics, with almost 800 data collections protocols spread across those domains. </w:t>
      </w:r>
      <w:r w:rsidR="00A31BEE">
        <w:t xml:space="preserve">The </w:t>
      </w:r>
      <w:r w:rsidR="00206B66">
        <w:t>SC</w:t>
      </w:r>
      <w:r w:rsidR="00A31BEE">
        <w:t xml:space="preserve"> </w:t>
      </w:r>
      <w:r w:rsidR="00420E7F">
        <w:t>provides guidance to the</w:t>
      </w:r>
      <w:r w:rsidR="0066261A">
        <w:t xml:space="preserve"> WGs and </w:t>
      </w:r>
      <w:r w:rsidR="00420E7F">
        <w:t xml:space="preserve">chooses </w:t>
      </w:r>
      <w:r w:rsidR="0066261A">
        <w:t>the domains. Representati</w:t>
      </w:r>
      <w:r w:rsidR="00492D40">
        <w:t>ve</w:t>
      </w:r>
      <w:r w:rsidR="0066261A">
        <w:t xml:space="preserve">s from </w:t>
      </w:r>
      <w:r w:rsidR="00206B66">
        <w:t>National Institutes of Health</w:t>
      </w:r>
      <w:r w:rsidR="00DE299F">
        <w:t>’s</w:t>
      </w:r>
      <w:r w:rsidR="00206B66">
        <w:t xml:space="preserve"> (</w:t>
      </w:r>
      <w:r w:rsidR="00492D40">
        <w:t>N</w:t>
      </w:r>
      <w:r w:rsidR="0066261A">
        <w:t>IH</w:t>
      </w:r>
      <w:r w:rsidR="00206B66">
        <w:t>)</w:t>
      </w:r>
      <w:r w:rsidR="0066261A">
        <w:t xml:space="preserve"> </w:t>
      </w:r>
      <w:r w:rsidR="00420E7F">
        <w:t xml:space="preserve">Institutes </w:t>
      </w:r>
      <w:r w:rsidR="0066261A">
        <w:t xml:space="preserve">and </w:t>
      </w:r>
      <w:r w:rsidR="00420E7F">
        <w:t>Centers act as liaisons or can become members of a</w:t>
      </w:r>
      <w:r w:rsidR="0066261A">
        <w:t xml:space="preserve"> </w:t>
      </w:r>
      <w:r w:rsidR="0066261A">
        <w:lastRenderedPageBreak/>
        <w:t>WG</w:t>
      </w:r>
      <w:r w:rsidR="00DE299F">
        <w:t>.</w:t>
      </w:r>
      <w:r w:rsidR="00ED5CDC">
        <w:t xml:space="preserve"> </w:t>
      </w:r>
      <w:r w:rsidR="00E25C27">
        <w:t>Expert Review Panel</w:t>
      </w:r>
      <w:r w:rsidR="00420E7F">
        <w:t>s</w:t>
      </w:r>
      <w:r w:rsidR="005372E4">
        <w:t xml:space="preserve"> </w:t>
      </w:r>
      <w:r w:rsidR="001B7E70">
        <w:t>(ERP</w:t>
      </w:r>
      <w:r w:rsidR="00420E7F">
        <w:t>s</w:t>
      </w:r>
      <w:r w:rsidR="001B7E70">
        <w:t xml:space="preserve">) </w:t>
      </w:r>
      <w:r w:rsidR="00420E7F">
        <w:t>are subject matter experts who review the content of domains to ensure that it remains scientifically valid and includes the best</w:t>
      </w:r>
      <w:r w:rsidR="00AB77AF">
        <w:t xml:space="preserve">. </w:t>
      </w:r>
    </w:p>
    <w:p w14:paraId="3CDA994E" w14:textId="595BBE6C" w:rsidR="003F708C" w:rsidRDefault="006A074B" w:rsidP="00D30E98">
      <w:pPr>
        <w:spacing w:after="120" w:line="240" w:lineRule="auto"/>
      </w:pPr>
      <w:r>
        <w:t>A domain is a</w:t>
      </w:r>
      <w:r w:rsidR="009F22B3">
        <w:t xml:space="preserve"> larger</w:t>
      </w:r>
      <w:r>
        <w:t xml:space="preserve"> topical area with a unifying theme</w:t>
      </w:r>
      <w:r w:rsidR="0028254B">
        <w:t>. A</w:t>
      </w:r>
      <w:r>
        <w:t xml:space="preserve"> </w:t>
      </w:r>
      <w:r w:rsidR="00815754">
        <w:t>protocol is how you measure</w:t>
      </w:r>
      <w:r w:rsidR="00D9721B">
        <w:t xml:space="preserve"> the data to be collected, or what the WG is asked to provide. The protocol is the end result of this WG process</w:t>
      </w:r>
      <w:r w:rsidR="00215F00">
        <w:t>, or what ends up in the Toolkit</w:t>
      </w:r>
      <w:r w:rsidR="0050658A">
        <w:t>—a validated survey measure, an instrument, or any material about how that measure is implemented is captured as a protocol of the Toolkit</w:t>
      </w:r>
      <w:r w:rsidR="004000B7">
        <w:t xml:space="preserve">. </w:t>
      </w:r>
    </w:p>
    <w:p w14:paraId="0E1EBC1B" w14:textId="52FD58F7" w:rsidR="00533B9E" w:rsidRPr="004801D7" w:rsidRDefault="007D05B2" w:rsidP="004801D7">
      <w:pPr>
        <w:spacing w:after="120" w:line="240" w:lineRule="auto"/>
        <w:rPr>
          <w:b/>
          <w:bCs/>
        </w:rPr>
      </w:pPr>
      <w:r>
        <w:rPr>
          <w:b/>
          <w:bCs/>
        </w:rPr>
        <w:t>Guidance Document for Working Groups</w:t>
      </w:r>
    </w:p>
    <w:p w14:paraId="6B265BA5" w14:textId="4AE50CAA" w:rsidR="00F443CD" w:rsidRDefault="006A074B" w:rsidP="004801D7">
      <w:pPr>
        <w:spacing w:after="120" w:line="240" w:lineRule="auto"/>
      </w:pPr>
      <w:r>
        <w:t>Mr. Phillips presented the guidance document for WGs</w:t>
      </w:r>
      <w:r w:rsidR="00CD4C74">
        <w:t xml:space="preserve">, which has all the detail on </w:t>
      </w:r>
      <w:r w:rsidR="000A5567">
        <w:t xml:space="preserve">definitions and WG processes, including details on the data sheets that the WG will be developing. </w:t>
      </w:r>
      <w:r w:rsidR="00B02B6C">
        <w:t>The WG will have to identify the scope elements for the Toolkit</w:t>
      </w:r>
      <w:r w:rsidR="00754FF5">
        <w:t xml:space="preserve"> and consider related measures already included, such as quality of life measures. </w:t>
      </w:r>
      <w:r w:rsidR="00F45270">
        <w:t xml:space="preserve">As the WG considers the scope, </w:t>
      </w:r>
      <w:r w:rsidR="00C66E99">
        <w:t xml:space="preserve">members should </w:t>
      </w:r>
      <w:r w:rsidR="00F45270">
        <w:t xml:space="preserve">review identified gaps in the domain </w:t>
      </w:r>
      <w:r w:rsidR="001506D2">
        <w:t xml:space="preserve">and its measurement protocols </w:t>
      </w:r>
      <w:r w:rsidR="00F45270">
        <w:t xml:space="preserve">and recommendations for protocols. </w:t>
      </w:r>
      <w:r w:rsidR="000A2FD6">
        <w:t xml:space="preserve">Selected </w:t>
      </w:r>
      <w:r w:rsidR="002579F3">
        <w:t>protocols</w:t>
      </w:r>
      <w:r w:rsidR="000A2FD6">
        <w:t xml:space="preserve"> should be clear</w:t>
      </w:r>
      <w:r w:rsidR="00DD3C7C">
        <w:t>,</w:t>
      </w:r>
      <w:r w:rsidR="000A2FD6">
        <w:t xml:space="preserve"> well established</w:t>
      </w:r>
      <w:r w:rsidR="00DD3C7C">
        <w:t>,</w:t>
      </w:r>
      <w:r w:rsidR="000A2FD6">
        <w:t xml:space="preserve"> </w:t>
      </w:r>
      <w:r w:rsidR="00DD3C7C">
        <w:t xml:space="preserve">and </w:t>
      </w:r>
      <w:r w:rsidR="000A2FD6">
        <w:t>broad</w:t>
      </w:r>
      <w:r w:rsidR="00DD3C7C">
        <w:t>;</w:t>
      </w:r>
      <w:r w:rsidR="000A2FD6">
        <w:t xml:space="preserve"> </w:t>
      </w:r>
      <w:r w:rsidR="004D39E7">
        <w:t xml:space="preserve">some protocols come from major studies such as </w:t>
      </w:r>
      <w:r w:rsidR="00060BED">
        <w:t>National Health and Nutrition</w:t>
      </w:r>
      <w:r w:rsidR="008549D2">
        <w:t xml:space="preserve"> Examination Survey</w:t>
      </w:r>
      <w:r w:rsidR="00060BED">
        <w:t xml:space="preserve"> </w:t>
      </w:r>
      <w:r w:rsidR="008549D2">
        <w:t>(</w:t>
      </w:r>
      <w:r w:rsidR="000A2FD6" w:rsidRPr="008549D2">
        <w:t>NHANES</w:t>
      </w:r>
      <w:r w:rsidR="008549D2">
        <w:t>)</w:t>
      </w:r>
      <w:r w:rsidR="004D39E7">
        <w:t xml:space="preserve"> </w:t>
      </w:r>
      <w:r w:rsidR="004D39E7" w:rsidRPr="00481215">
        <w:t>and</w:t>
      </w:r>
      <w:r w:rsidR="000A2FD6" w:rsidRPr="00481215">
        <w:t xml:space="preserve"> </w:t>
      </w:r>
      <w:r w:rsidR="000A2FD6" w:rsidRPr="00876A86">
        <w:t>ECHO</w:t>
      </w:r>
      <w:r w:rsidR="00DD3C7C">
        <w:t xml:space="preserve"> (</w:t>
      </w:r>
      <w:r w:rsidR="00875998">
        <w:t>Environmental Influences on Child</w:t>
      </w:r>
      <w:r w:rsidR="00DD3C7C">
        <w:t xml:space="preserve"> Health Outcomes</w:t>
      </w:r>
      <w:r w:rsidR="00875998">
        <w:t>)</w:t>
      </w:r>
      <w:r w:rsidR="000A2FD6">
        <w:t xml:space="preserve">, or other </w:t>
      </w:r>
      <w:r w:rsidR="001506D2">
        <w:t xml:space="preserve">standards </w:t>
      </w:r>
      <w:r w:rsidR="00DD3C7C">
        <w:t>(</w:t>
      </w:r>
      <w:r w:rsidR="001506D2">
        <w:t>publicized</w:t>
      </w:r>
      <w:r w:rsidR="00DD3C7C">
        <w:t>)</w:t>
      </w:r>
      <w:r w:rsidR="001506D2">
        <w:t xml:space="preserve">. </w:t>
      </w:r>
      <w:r w:rsidR="002579F3">
        <w:t xml:space="preserve">The WG should consider the burden on </w:t>
      </w:r>
      <w:r w:rsidR="00C66E99">
        <w:t xml:space="preserve">both </w:t>
      </w:r>
      <w:r w:rsidR="002579F3">
        <w:t xml:space="preserve">participants and </w:t>
      </w:r>
      <w:r w:rsidR="00986E4D">
        <w:t>investigators and determine the protocol’s application—is it for adults or children? Men or women?</w:t>
      </w:r>
      <w:r w:rsidR="00532B63">
        <w:t xml:space="preserve"> The WG can recommend multiple protocols for a scope element. </w:t>
      </w:r>
      <w:r w:rsidR="004D39E7">
        <w:t>D</w:t>
      </w:r>
      <w:r w:rsidR="00532B63">
        <w:t xml:space="preserve">ata sheets have a burden table that helps </w:t>
      </w:r>
      <w:r w:rsidR="00342513">
        <w:t>define high-burden protocols</w:t>
      </w:r>
      <w:r w:rsidR="001B4518">
        <w:t xml:space="preserve"> </w:t>
      </w:r>
      <w:r w:rsidR="002C3CA7">
        <w:t>(</w:t>
      </w:r>
      <w:r w:rsidR="000D4062">
        <w:t>e.g.</w:t>
      </w:r>
      <w:r w:rsidR="001B4518">
        <w:t xml:space="preserve"> special equipment</w:t>
      </w:r>
      <w:r w:rsidR="006919DA">
        <w:t>, training, collection requirements</w:t>
      </w:r>
      <w:r w:rsidR="002C3CA7">
        <w:t>)</w:t>
      </w:r>
      <w:r w:rsidR="00342513">
        <w:t>.</w:t>
      </w:r>
      <w:r w:rsidR="00606089">
        <w:t xml:space="preserve"> </w:t>
      </w:r>
    </w:p>
    <w:p w14:paraId="513CB5A3" w14:textId="051146E1" w:rsidR="006A3799" w:rsidRDefault="000D4062" w:rsidP="004801D7">
      <w:pPr>
        <w:spacing w:after="120" w:line="240" w:lineRule="auto"/>
      </w:pPr>
      <w:r>
        <w:t xml:space="preserve">At the in-person meeting, </w:t>
      </w:r>
      <w:r w:rsidR="00606089">
        <w:t xml:space="preserve">WG members will </w:t>
      </w:r>
      <w:r>
        <w:t xml:space="preserve">make a </w:t>
      </w:r>
      <w:r w:rsidR="00606089">
        <w:t xml:space="preserve">presentation </w:t>
      </w:r>
      <w:r>
        <w:t xml:space="preserve">of their </w:t>
      </w:r>
      <w:r w:rsidR="00606089">
        <w:t xml:space="preserve">scope element </w:t>
      </w:r>
      <w:r w:rsidR="00F443CD">
        <w:t xml:space="preserve">and </w:t>
      </w:r>
      <w:r>
        <w:t xml:space="preserve">recommend </w:t>
      </w:r>
      <w:r w:rsidR="00F443CD">
        <w:t>protocols</w:t>
      </w:r>
      <w:r>
        <w:t>. P</w:t>
      </w:r>
      <w:r w:rsidR="00606089">
        <w:t>resentations will be about 15 minutes, with 5</w:t>
      </w:r>
      <w:r w:rsidR="008E428D">
        <w:rPr>
          <w:rFonts w:cs="Calibri"/>
        </w:rPr>
        <w:t>–</w:t>
      </w:r>
      <w:r w:rsidR="00606089">
        <w:t xml:space="preserve">10 minutes for discussion. </w:t>
      </w:r>
      <w:r w:rsidR="009E6BBA">
        <w:t xml:space="preserve">WG members should </w:t>
      </w:r>
      <w:r w:rsidR="00130481">
        <w:t xml:space="preserve">review existing protocols </w:t>
      </w:r>
      <w:r w:rsidR="009E6BBA">
        <w:t xml:space="preserve">in the PhenX Toolkit </w:t>
      </w:r>
      <w:r w:rsidR="00130481">
        <w:t xml:space="preserve">to determine whether a particular scope element is already covered. </w:t>
      </w:r>
      <w:r w:rsidR="00D60D1A">
        <w:t>For outreach, the WG</w:t>
      </w:r>
      <w:r w:rsidR="002D1D24">
        <w:t xml:space="preserve"> will narrow down proposed protocols to 15</w:t>
      </w:r>
      <w:r w:rsidR="00206B66">
        <w:rPr>
          <w:rFonts w:cs="Calibri"/>
        </w:rPr>
        <w:t>–</w:t>
      </w:r>
      <w:r w:rsidR="002D1D24">
        <w:t xml:space="preserve">18, </w:t>
      </w:r>
      <w:r w:rsidR="006919DA">
        <w:t xml:space="preserve">only </w:t>
      </w:r>
      <w:r w:rsidR="002D1D24">
        <w:t xml:space="preserve">4 of which </w:t>
      </w:r>
      <w:r w:rsidR="002C3CA7">
        <w:t>can be</w:t>
      </w:r>
      <w:r w:rsidR="002D1D24">
        <w:t xml:space="preserve"> high burden. After outreach, the WG will </w:t>
      </w:r>
      <w:r w:rsidR="004D7CB7">
        <w:t>recommend</w:t>
      </w:r>
      <w:r w:rsidR="00EE2AA0">
        <w:t xml:space="preserve"> to 15</w:t>
      </w:r>
      <w:r w:rsidR="009E6BBA">
        <w:t xml:space="preserve"> measurement protocols</w:t>
      </w:r>
      <w:r w:rsidR="004D7CB7">
        <w:t xml:space="preserve"> 2</w:t>
      </w:r>
      <w:r w:rsidR="009E6BBA">
        <w:t xml:space="preserve"> of which</w:t>
      </w:r>
      <w:r w:rsidR="004D7CB7">
        <w:t xml:space="preserve"> </w:t>
      </w:r>
      <w:r w:rsidR="002C3CA7">
        <w:t>can</w:t>
      </w:r>
      <w:r w:rsidR="004D7CB7">
        <w:t xml:space="preserve"> be high burden. </w:t>
      </w:r>
      <w:r w:rsidR="006222AB">
        <w:t>The WG need not propose a new measure for every scope element; new measures should not compete with existing measures.</w:t>
      </w:r>
      <w:r w:rsidR="006A074B">
        <w:t xml:space="preserve"> </w:t>
      </w:r>
    </w:p>
    <w:p w14:paraId="4542B06E" w14:textId="02D8C763" w:rsidR="000D14FA" w:rsidRDefault="002C3CA7" w:rsidP="00DC30E2">
      <w:pPr>
        <w:spacing w:after="120" w:line="240" w:lineRule="auto"/>
      </w:pPr>
      <w:r>
        <w:t>A</w:t>
      </w:r>
      <w:r w:rsidR="00AA5625">
        <w:t xml:space="preserve">t the in-person meeting November 18, WG members will present their protocol suggestions and the WG will make its selections </w:t>
      </w:r>
      <w:r w:rsidR="00AC01F6">
        <w:t xml:space="preserve">for outreach. </w:t>
      </w:r>
      <w:r w:rsidR="009E6BBA">
        <w:t>During</w:t>
      </w:r>
      <w:r w:rsidR="004D39E7">
        <w:t xml:space="preserve"> the </w:t>
      </w:r>
      <w:r w:rsidR="009E6BBA">
        <w:t>meeting</w:t>
      </w:r>
      <w:r w:rsidR="004D39E7">
        <w:t xml:space="preserve">, </w:t>
      </w:r>
      <w:r w:rsidR="00AC01F6">
        <w:t xml:space="preserve">Ms. Schoden will </w:t>
      </w:r>
      <w:r w:rsidR="009E6BBA">
        <w:t>document</w:t>
      </w:r>
      <w:r w:rsidR="004D39E7">
        <w:t xml:space="preserve"> the recommended</w:t>
      </w:r>
      <w:r w:rsidR="00AC01F6">
        <w:t xml:space="preserve"> protocols on a spreadsheet to help </w:t>
      </w:r>
      <w:r w:rsidR="00C600CE">
        <w:t xml:space="preserve">the WG keep track and make its determination. After the in-person meeting, Ms. Schoden and Mr. Philips </w:t>
      </w:r>
      <w:r w:rsidR="00E5594F">
        <w:t xml:space="preserve">will prepare the data sheets for the WG’s review. </w:t>
      </w:r>
      <w:r w:rsidR="009E6BBA">
        <w:t xml:space="preserve">The </w:t>
      </w:r>
      <w:r w:rsidR="00E5594F">
        <w:t xml:space="preserve">data sheets will </w:t>
      </w:r>
      <w:r w:rsidR="009E6BBA">
        <w:t>go to O</w:t>
      </w:r>
      <w:r w:rsidR="00312799">
        <w:t>utreach January</w:t>
      </w:r>
      <w:r>
        <w:t xml:space="preserve"> 2020</w:t>
      </w:r>
      <w:r w:rsidR="00312799">
        <w:t xml:space="preserve">. The WG will </w:t>
      </w:r>
      <w:r w:rsidR="009E6BBA">
        <w:t>have</w:t>
      </w:r>
      <w:r w:rsidR="00312799">
        <w:t xml:space="preserve"> a teleconference to discuss the outreach feedback</w:t>
      </w:r>
      <w:r w:rsidR="00980AD4">
        <w:t xml:space="preserve"> and prepare final recommendations for </w:t>
      </w:r>
      <w:r w:rsidR="00DC30E2">
        <w:t xml:space="preserve">the SC. </w:t>
      </w:r>
    </w:p>
    <w:p w14:paraId="47FDC157" w14:textId="64C7C12B" w:rsidR="00533B9E" w:rsidRDefault="007D05B2" w:rsidP="004801D7">
      <w:pPr>
        <w:spacing w:after="120" w:line="240" w:lineRule="auto"/>
        <w:rPr>
          <w:b/>
          <w:bCs/>
        </w:rPr>
      </w:pPr>
      <w:r>
        <w:rPr>
          <w:b/>
          <w:bCs/>
        </w:rPr>
        <w:t>Scope of the Genomic Medicine Implementation Domain</w:t>
      </w:r>
    </w:p>
    <w:p w14:paraId="1A43D799" w14:textId="3AA32E2C" w:rsidR="007D05B2" w:rsidRDefault="007D05B2" w:rsidP="007D05B2">
      <w:pPr>
        <w:spacing w:after="120" w:line="240" w:lineRule="auto"/>
      </w:pPr>
      <w:r>
        <w:rPr>
          <w:u w:val="single"/>
        </w:rPr>
        <w:t>Review Draft Scope</w:t>
      </w:r>
    </w:p>
    <w:p w14:paraId="56E6945C" w14:textId="5165C36E" w:rsidR="009C474B" w:rsidRDefault="00A8458D" w:rsidP="00A8458D">
      <w:pPr>
        <w:spacing w:after="120" w:line="240" w:lineRule="auto"/>
        <w:rPr>
          <w:bCs/>
        </w:rPr>
      </w:pPr>
      <w:r>
        <w:rPr>
          <w:bCs/>
        </w:rPr>
        <w:t xml:space="preserve">Dr. Brothers </w:t>
      </w:r>
      <w:r w:rsidR="00B170E1">
        <w:rPr>
          <w:bCs/>
        </w:rPr>
        <w:t>reviewed the draft scope of the Genomic Medicine Implementation domain</w:t>
      </w:r>
      <w:r w:rsidR="008E428D">
        <w:rPr>
          <w:bCs/>
        </w:rPr>
        <w:t xml:space="preserve"> and the scope elements</w:t>
      </w:r>
      <w:r w:rsidR="001474D6">
        <w:rPr>
          <w:bCs/>
        </w:rPr>
        <w:t xml:space="preserve">: </w:t>
      </w:r>
      <w:r w:rsidR="001474D6" w:rsidRPr="008C7790">
        <w:rPr>
          <w:bCs/>
          <w:i/>
          <w:iCs/>
        </w:rPr>
        <w:t xml:space="preserve">Education, Change in </w:t>
      </w:r>
      <w:r w:rsidR="008E428D" w:rsidRPr="008C7790">
        <w:rPr>
          <w:bCs/>
          <w:i/>
          <w:iCs/>
        </w:rPr>
        <w:t>M</w:t>
      </w:r>
      <w:r w:rsidR="001474D6" w:rsidRPr="008C7790">
        <w:rPr>
          <w:bCs/>
          <w:i/>
          <w:iCs/>
        </w:rPr>
        <w:t xml:space="preserve">anagement and </w:t>
      </w:r>
      <w:r w:rsidR="008E428D" w:rsidRPr="008C7790">
        <w:rPr>
          <w:bCs/>
          <w:i/>
          <w:iCs/>
        </w:rPr>
        <w:t>T</w:t>
      </w:r>
      <w:r w:rsidR="001474D6" w:rsidRPr="008C7790">
        <w:rPr>
          <w:bCs/>
          <w:i/>
          <w:iCs/>
        </w:rPr>
        <w:t xml:space="preserve">reatment, </w:t>
      </w:r>
      <w:r w:rsidR="00BE1F7C" w:rsidRPr="008C7790">
        <w:rPr>
          <w:bCs/>
          <w:i/>
          <w:iCs/>
        </w:rPr>
        <w:t xml:space="preserve">ELSI, </w:t>
      </w:r>
      <w:r w:rsidR="0015047B" w:rsidRPr="008C7790">
        <w:rPr>
          <w:bCs/>
          <w:i/>
          <w:iCs/>
        </w:rPr>
        <w:t xml:space="preserve">Return of </w:t>
      </w:r>
      <w:r w:rsidR="008E428D" w:rsidRPr="008C7790">
        <w:rPr>
          <w:bCs/>
          <w:i/>
          <w:iCs/>
        </w:rPr>
        <w:t>R</w:t>
      </w:r>
      <w:r w:rsidR="0015047B" w:rsidRPr="008C7790">
        <w:rPr>
          <w:bCs/>
          <w:i/>
          <w:iCs/>
        </w:rPr>
        <w:t xml:space="preserve">esults, </w:t>
      </w:r>
      <w:r w:rsidR="006B7019" w:rsidRPr="008C7790">
        <w:rPr>
          <w:bCs/>
          <w:i/>
          <w:iCs/>
        </w:rPr>
        <w:t xml:space="preserve">Patient </w:t>
      </w:r>
      <w:r w:rsidR="008E428D" w:rsidRPr="008C7790">
        <w:rPr>
          <w:bCs/>
          <w:i/>
          <w:iCs/>
        </w:rPr>
        <w:t>O</w:t>
      </w:r>
      <w:r w:rsidR="006B7019" w:rsidRPr="008C7790">
        <w:rPr>
          <w:bCs/>
          <w:i/>
          <w:iCs/>
        </w:rPr>
        <w:t xml:space="preserve">utcomes, </w:t>
      </w:r>
      <w:r w:rsidR="006B7019" w:rsidRPr="008E428D">
        <w:rPr>
          <w:bCs/>
        </w:rPr>
        <w:t>and</w:t>
      </w:r>
      <w:r w:rsidR="00DD4511" w:rsidRPr="008C7790">
        <w:rPr>
          <w:bCs/>
          <w:i/>
          <w:iCs/>
        </w:rPr>
        <w:t xml:space="preserve"> Impact of </w:t>
      </w:r>
      <w:r w:rsidR="00720B03">
        <w:rPr>
          <w:bCs/>
          <w:i/>
          <w:iCs/>
        </w:rPr>
        <w:t>I</w:t>
      </w:r>
      <w:r w:rsidR="00DD4511" w:rsidRPr="008C7790">
        <w:rPr>
          <w:bCs/>
          <w:i/>
          <w:iCs/>
        </w:rPr>
        <w:t xml:space="preserve">ntervention on </w:t>
      </w:r>
      <w:r w:rsidR="008E428D" w:rsidRPr="008C7790">
        <w:rPr>
          <w:bCs/>
          <w:i/>
          <w:iCs/>
        </w:rPr>
        <w:t>C</w:t>
      </w:r>
      <w:r w:rsidR="00DD4511" w:rsidRPr="008C7790">
        <w:rPr>
          <w:bCs/>
          <w:i/>
          <w:iCs/>
        </w:rPr>
        <w:t xml:space="preserve">ost and </w:t>
      </w:r>
      <w:r w:rsidR="008E428D" w:rsidRPr="008C7790">
        <w:rPr>
          <w:bCs/>
          <w:i/>
          <w:iCs/>
        </w:rPr>
        <w:t>U</w:t>
      </w:r>
      <w:r w:rsidR="00DD4511" w:rsidRPr="008C7790">
        <w:rPr>
          <w:bCs/>
          <w:i/>
          <w:iCs/>
        </w:rPr>
        <w:t xml:space="preserve">tilization of </w:t>
      </w:r>
      <w:r w:rsidR="008E428D" w:rsidRPr="008C7790">
        <w:rPr>
          <w:bCs/>
          <w:i/>
          <w:iCs/>
        </w:rPr>
        <w:t>Health Care</w:t>
      </w:r>
      <w:r w:rsidR="00DD4511">
        <w:rPr>
          <w:bCs/>
        </w:rPr>
        <w:t>.</w:t>
      </w:r>
      <w:r w:rsidR="006B7019">
        <w:rPr>
          <w:bCs/>
        </w:rPr>
        <w:t xml:space="preserve"> </w:t>
      </w:r>
    </w:p>
    <w:p w14:paraId="38C9575C" w14:textId="19F506F2" w:rsidR="007D05B2" w:rsidRDefault="007D05B2" w:rsidP="007D05B2">
      <w:pPr>
        <w:spacing w:after="120" w:line="240" w:lineRule="auto"/>
      </w:pPr>
      <w:r>
        <w:rPr>
          <w:u w:val="single"/>
        </w:rPr>
        <w:t>Additions, Deletions, and Refinements to the Scope</w:t>
      </w:r>
    </w:p>
    <w:p w14:paraId="39108C36" w14:textId="775BCA4C" w:rsidR="006C056C" w:rsidRDefault="006631CE" w:rsidP="004801D7">
      <w:pPr>
        <w:spacing w:after="120" w:line="240" w:lineRule="auto"/>
        <w:rPr>
          <w:bCs/>
        </w:rPr>
      </w:pPr>
      <w:r>
        <w:rPr>
          <w:bCs/>
        </w:rPr>
        <w:t xml:space="preserve">Dr. Orlando </w:t>
      </w:r>
      <w:r w:rsidR="003F2BF0">
        <w:rPr>
          <w:bCs/>
        </w:rPr>
        <w:t xml:space="preserve">felt there was </w:t>
      </w:r>
      <w:r w:rsidR="00011769">
        <w:rPr>
          <w:bCs/>
        </w:rPr>
        <w:t>a considerable amount left out</w:t>
      </w:r>
      <w:r w:rsidR="003F2BF0">
        <w:rPr>
          <w:bCs/>
        </w:rPr>
        <w:t xml:space="preserve"> </w:t>
      </w:r>
      <w:r w:rsidR="00011769">
        <w:rPr>
          <w:bCs/>
        </w:rPr>
        <w:t xml:space="preserve">of </w:t>
      </w:r>
      <w:r w:rsidR="003F2BF0">
        <w:rPr>
          <w:bCs/>
        </w:rPr>
        <w:t>the draft scope</w:t>
      </w:r>
      <w:r w:rsidR="00AD085C">
        <w:rPr>
          <w:bCs/>
        </w:rPr>
        <w:t xml:space="preserve">, </w:t>
      </w:r>
      <w:r w:rsidR="00011769">
        <w:rPr>
          <w:bCs/>
        </w:rPr>
        <w:t xml:space="preserve">for example, </w:t>
      </w:r>
      <w:r w:rsidR="00AD085C">
        <w:rPr>
          <w:bCs/>
        </w:rPr>
        <w:t xml:space="preserve">measuring uptake </w:t>
      </w:r>
      <w:r w:rsidR="00C2256B">
        <w:rPr>
          <w:bCs/>
        </w:rPr>
        <w:t xml:space="preserve">of genomic medicine interventions </w:t>
      </w:r>
      <w:r w:rsidR="00AD085C">
        <w:rPr>
          <w:bCs/>
        </w:rPr>
        <w:t>by providers</w:t>
      </w:r>
      <w:r w:rsidR="00011769">
        <w:rPr>
          <w:bCs/>
        </w:rPr>
        <w:t xml:space="preserve"> </w:t>
      </w:r>
      <w:r w:rsidR="00481215">
        <w:rPr>
          <w:bCs/>
        </w:rPr>
        <w:t>and</w:t>
      </w:r>
      <w:r w:rsidR="00011769">
        <w:rPr>
          <w:bCs/>
        </w:rPr>
        <w:t xml:space="preserve"> by patients</w:t>
      </w:r>
      <w:r w:rsidR="005A1F51">
        <w:rPr>
          <w:bCs/>
        </w:rPr>
        <w:t xml:space="preserve">. Dr. Brothers thought this might </w:t>
      </w:r>
      <w:r w:rsidR="005A1F51">
        <w:rPr>
          <w:bCs/>
        </w:rPr>
        <w:lastRenderedPageBreak/>
        <w:t xml:space="preserve">be covered by </w:t>
      </w:r>
      <w:r w:rsidR="005A1F51" w:rsidRPr="008C7790">
        <w:rPr>
          <w:bCs/>
          <w:i/>
          <w:iCs/>
        </w:rPr>
        <w:t xml:space="preserve">Impact of </w:t>
      </w:r>
      <w:r w:rsidR="008E428D" w:rsidRPr="008C7790">
        <w:rPr>
          <w:bCs/>
          <w:i/>
          <w:iCs/>
        </w:rPr>
        <w:t>I</w:t>
      </w:r>
      <w:r w:rsidR="005A1F51" w:rsidRPr="008C7790">
        <w:rPr>
          <w:bCs/>
          <w:i/>
          <w:iCs/>
        </w:rPr>
        <w:t>ntervention</w:t>
      </w:r>
      <w:r w:rsidR="00481215">
        <w:rPr>
          <w:bCs/>
          <w:i/>
          <w:iCs/>
        </w:rPr>
        <w:t xml:space="preserve">. </w:t>
      </w:r>
      <w:r w:rsidR="00B07E04">
        <w:rPr>
          <w:bCs/>
        </w:rPr>
        <w:t xml:space="preserve">Dr. Orlando felt that </w:t>
      </w:r>
      <w:r w:rsidR="00481215">
        <w:rPr>
          <w:bCs/>
        </w:rPr>
        <w:t xml:space="preserve">this </w:t>
      </w:r>
      <w:r w:rsidR="00B07E04">
        <w:rPr>
          <w:bCs/>
        </w:rPr>
        <w:t xml:space="preserve">would be more </w:t>
      </w:r>
      <w:r w:rsidR="00481215">
        <w:rPr>
          <w:bCs/>
        </w:rPr>
        <w:t xml:space="preserve">of </w:t>
      </w:r>
      <w:r w:rsidR="00B07E04">
        <w:rPr>
          <w:bCs/>
        </w:rPr>
        <w:t>an after-intervention measure</w:t>
      </w:r>
      <w:r w:rsidR="00481215">
        <w:rPr>
          <w:bCs/>
        </w:rPr>
        <w:t>;</w:t>
      </w:r>
      <w:r w:rsidR="00B07E04">
        <w:rPr>
          <w:bCs/>
        </w:rPr>
        <w:t xml:space="preserve"> she thought a pre-</w:t>
      </w:r>
      <w:r w:rsidR="0032203A">
        <w:rPr>
          <w:bCs/>
        </w:rPr>
        <w:t>implementation assessment</w:t>
      </w:r>
      <w:r w:rsidR="003A1E0B" w:rsidRPr="003A1E0B">
        <w:rPr>
          <w:bCs/>
        </w:rPr>
        <w:t xml:space="preserve"> </w:t>
      </w:r>
      <w:r w:rsidR="003A1E0B">
        <w:rPr>
          <w:bCs/>
        </w:rPr>
        <w:t>would be more important</w:t>
      </w:r>
      <w:r w:rsidR="0032203A">
        <w:rPr>
          <w:bCs/>
        </w:rPr>
        <w:t xml:space="preserve">. </w:t>
      </w:r>
    </w:p>
    <w:p w14:paraId="4671321A" w14:textId="4BC916E3" w:rsidR="00AB4994" w:rsidRDefault="0032203A" w:rsidP="004801D7">
      <w:pPr>
        <w:spacing w:after="120" w:line="240" w:lineRule="auto"/>
        <w:rPr>
          <w:bCs/>
        </w:rPr>
      </w:pPr>
      <w:r>
        <w:rPr>
          <w:bCs/>
        </w:rPr>
        <w:t xml:space="preserve">Dr. Orlando agreed to </w:t>
      </w:r>
      <w:r w:rsidR="006C056C">
        <w:rPr>
          <w:bCs/>
        </w:rPr>
        <w:t xml:space="preserve">research this scope element, which would be called Pre-implementation </w:t>
      </w:r>
      <w:r w:rsidR="006D7A9C">
        <w:rPr>
          <w:bCs/>
        </w:rPr>
        <w:t>A</w:t>
      </w:r>
      <w:r w:rsidR="006C056C">
        <w:rPr>
          <w:bCs/>
        </w:rPr>
        <w:t xml:space="preserve">ssessment. </w:t>
      </w:r>
    </w:p>
    <w:p w14:paraId="5BACB32A" w14:textId="401C0EB2" w:rsidR="00481215" w:rsidRDefault="00B54C7F" w:rsidP="00900820">
      <w:pPr>
        <w:spacing w:after="120" w:line="240" w:lineRule="auto"/>
        <w:rPr>
          <w:bCs/>
        </w:rPr>
      </w:pPr>
      <w:r>
        <w:rPr>
          <w:bCs/>
        </w:rPr>
        <w:t>With further discussion, the WG revised this decision</w:t>
      </w:r>
      <w:r w:rsidR="00604565">
        <w:rPr>
          <w:bCs/>
        </w:rPr>
        <w:t xml:space="preserve">, noting that the issues to be addressed by the </w:t>
      </w:r>
      <w:r w:rsidR="00567BF8">
        <w:rPr>
          <w:bCs/>
        </w:rPr>
        <w:t>element—study design</w:t>
      </w:r>
      <w:r w:rsidR="00DC51E4">
        <w:rPr>
          <w:bCs/>
        </w:rPr>
        <w:t xml:space="preserve">, </w:t>
      </w:r>
      <w:r w:rsidR="005B044B">
        <w:rPr>
          <w:bCs/>
        </w:rPr>
        <w:t xml:space="preserve">how clinical care might be changed, </w:t>
      </w:r>
      <w:r w:rsidR="00DC51E4">
        <w:rPr>
          <w:bCs/>
        </w:rPr>
        <w:t xml:space="preserve">demographic considerations, uptake (of counseling, testing, the cascade of relatives, </w:t>
      </w:r>
      <w:r w:rsidR="001726A9">
        <w:rPr>
          <w:bCs/>
        </w:rPr>
        <w:t xml:space="preserve">declination, </w:t>
      </w:r>
      <w:r w:rsidR="00DC51E4">
        <w:rPr>
          <w:bCs/>
        </w:rPr>
        <w:t>etc.)</w:t>
      </w:r>
      <w:r w:rsidR="001726A9">
        <w:rPr>
          <w:bCs/>
        </w:rPr>
        <w:t xml:space="preserve">—seemed more suited to a broader Implementation </w:t>
      </w:r>
      <w:r w:rsidR="00BC3430">
        <w:rPr>
          <w:bCs/>
        </w:rPr>
        <w:t xml:space="preserve">scope element. </w:t>
      </w:r>
    </w:p>
    <w:p w14:paraId="52705EF8" w14:textId="02955CFC" w:rsidR="005C2B89" w:rsidRDefault="00060EE4" w:rsidP="00900820">
      <w:pPr>
        <w:spacing w:after="120" w:line="240" w:lineRule="auto"/>
        <w:rPr>
          <w:bCs/>
        </w:rPr>
      </w:pPr>
      <w:r>
        <w:rPr>
          <w:bCs/>
        </w:rPr>
        <w:t xml:space="preserve">Dr. Brothers introduced the issue of cost and utilization, broached on the previous introductory call, </w:t>
      </w:r>
      <w:r w:rsidR="0056112C">
        <w:rPr>
          <w:bCs/>
        </w:rPr>
        <w:t xml:space="preserve">and how it might be accommodated in the current scope elements. </w:t>
      </w:r>
      <w:r w:rsidR="001C2E03">
        <w:rPr>
          <w:bCs/>
        </w:rPr>
        <w:t xml:space="preserve">Dr. Orlando felt that </w:t>
      </w:r>
      <w:r w:rsidR="003B7198">
        <w:rPr>
          <w:bCs/>
        </w:rPr>
        <w:t xml:space="preserve">cost-effectiveness modeling may be standardized already. </w:t>
      </w:r>
      <w:r w:rsidR="006E2C7E">
        <w:rPr>
          <w:bCs/>
        </w:rPr>
        <w:t>Ms</w:t>
      </w:r>
      <w:r w:rsidR="003B7198">
        <w:rPr>
          <w:bCs/>
        </w:rPr>
        <w:t xml:space="preserve">. Maiese noted that </w:t>
      </w:r>
      <w:r w:rsidR="00EF747D">
        <w:rPr>
          <w:bCs/>
        </w:rPr>
        <w:t>the Toolkit may have some cost- measures f</w:t>
      </w:r>
      <w:r w:rsidR="00481215">
        <w:rPr>
          <w:bCs/>
        </w:rPr>
        <w:t>or</w:t>
      </w:r>
      <w:r w:rsidR="00EF747D">
        <w:rPr>
          <w:bCs/>
        </w:rPr>
        <w:t xml:space="preserve"> substance abuse </w:t>
      </w:r>
      <w:r w:rsidR="00E72161">
        <w:rPr>
          <w:bCs/>
        </w:rPr>
        <w:t>research</w:t>
      </w:r>
      <w:r w:rsidR="006D7A9C">
        <w:rPr>
          <w:bCs/>
        </w:rPr>
        <w:t>.</w:t>
      </w:r>
      <w:r w:rsidR="00E72161">
        <w:rPr>
          <w:bCs/>
        </w:rPr>
        <w:t xml:space="preserve"> Dr. Bradbury felt that cost would be an important consideration to include in the Toolkit.</w:t>
      </w:r>
      <w:r w:rsidR="006E2C7E">
        <w:rPr>
          <w:bCs/>
        </w:rPr>
        <w:t xml:space="preserve"> Dr. </w:t>
      </w:r>
      <w:r w:rsidR="004A707C">
        <w:rPr>
          <w:bCs/>
        </w:rPr>
        <w:t xml:space="preserve">Ritchie noted that the economics of genomics </w:t>
      </w:r>
      <w:r w:rsidR="00FF1960">
        <w:rPr>
          <w:bCs/>
        </w:rPr>
        <w:t xml:space="preserve">may </w:t>
      </w:r>
      <w:r w:rsidR="004A707C">
        <w:rPr>
          <w:bCs/>
        </w:rPr>
        <w:t>need more standardization</w:t>
      </w:r>
      <w:r w:rsidR="00762312">
        <w:rPr>
          <w:bCs/>
        </w:rPr>
        <w:t>.</w:t>
      </w:r>
      <w:r w:rsidR="004A707C">
        <w:rPr>
          <w:bCs/>
        </w:rPr>
        <w:t xml:space="preserve"> Dr. </w:t>
      </w:r>
      <w:r w:rsidR="002F62A5">
        <w:rPr>
          <w:bCs/>
        </w:rPr>
        <w:t xml:space="preserve">Brothers noted that cost could be </w:t>
      </w:r>
      <w:r w:rsidR="00D853D6">
        <w:rPr>
          <w:bCs/>
        </w:rPr>
        <w:t>a broad enough issue for a WG of its own. Dr. Orlando agreed</w:t>
      </w:r>
      <w:r w:rsidR="0054424F">
        <w:rPr>
          <w:bCs/>
        </w:rPr>
        <w:t xml:space="preserve"> and Dr. Bradbury noted that </w:t>
      </w:r>
      <w:r w:rsidR="00FF1960">
        <w:rPr>
          <w:bCs/>
        </w:rPr>
        <w:t xml:space="preserve">it </w:t>
      </w:r>
      <w:r w:rsidR="0054424F">
        <w:rPr>
          <w:bCs/>
        </w:rPr>
        <w:t>would be important.</w:t>
      </w:r>
      <w:r w:rsidR="00D569AE">
        <w:rPr>
          <w:bCs/>
        </w:rPr>
        <w:t xml:space="preserve"> Dr. </w:t>
      </w:r>
      <w:r w:rsidR="00900820">
        <w:rPr>
          <w:bCs/>
        </w:rPr>
        <w:t xml:space="preserve">Brothers noted that they might recommend that the </w:t>
      </w:r>
      <w:r w:rsidR="00FF1960">
        <w:rPr>
          <w:bCs/>
        </w:rPr>
        <w:t xml:space="preserve">SC </w:t>
      </w:r>
      <w:r w:rsidR="00900820">
        <w:rPr>
          <w:bCs/>
        </w:rPr>
        <w:t>proceed with cost as another</w:t>
      </w:r>
      <w:r w:rsidR="003A1E0B">
        <w:rPr>
          <w:bCs/>
        </w:rPr>
        <w:t>, separate domain</w:t>
      </w:r>
      <w:r w:rsidR="00900820">
        <w:rPr>
          <w:bCs/>
        </w:rPr>
        <w:t>.</w:t>
      </w:r>
      <w:r w:rsidR="00D94060">
        <w:rPr>
          <w:bCs/>
        </w:rPr>
        <w:t xml:space="preserve"> </w:t>
      </w:r>
    </w:p>
    <w:p w14:paraId="15502BE6" w14:textId="371CEFE9" w:rsidR="00DA16AA" w:rsidRDefault="00DA16AA" w:rsidP="00900820">
      <w:pPr>
        <w:spacing w:after="120" w:line="240" w:lineRule="auto"/>
        <w:rPr>
          <w:bCs/>
        </w:rPr>
      </w:pPr>
      <w:r w:rsidRPr="008C7790">
        <w:rPr>
          <w:b/>
        </w:rPr>
        <w:t>Decision</w:t>
      </w:r>
      <w:r>
        <w:rPr>
          <w:bCs/>
        </w:rPr>
        <w:t xml:space="preserve">: </w:t>
      </w:r>
      <w:r w:rsidR="00780701">
        <w:rPr>
          <w:bCs/>
        </w:rPr>
        <w:t>T</w:t>
      </w:r>
      <w:r>
        <w:rPr>
          <w:bCs/>
        </w:rPr>
        <w:t xml:space="preserve">he final new scope element decided upon was </w:t>
      </w:r>
      <w:r w:rsidRPr="008C7790">
        <w:rPr>
          <w:bCs/>
          <w:i/>
          <w:iCs/>
        </w:rPr>
        <w:t>Implementation: Baseline and Follow-</w:t>
      </w:r>
      <w:r w:rsidR="00206B66" w:rsidRPr="00206B66">
        <w:rPr>
          <w:bCs/>
          <w:i/>
          <w:iCs/>
        </w:rPr>
        <w:t>Up</w:t>
      </w:r>
      <w:r>
        <w:rPr>
          <w:bCs/>
        </w:rPr>
        <w:t>.</w:t>
      </w:r>
    </w:p>
    <w:p w14:paraId="04DCDB59" w14:textId="4E4DFD47" w:rsidR="00DA16AA" w:rsidRDefault="007D05B2" w:rsidP="007D05B2">
      <w:pPr>
        <w:spacing w:after="120" w:line="240" w:lineRule="auto"/>
      </w:pPr>
      <w:r>
        <w:rPr>
          <w:u w:val="single"/>
        </w:rPr>
        <w:t>Identify WG Member for Each Scope Element</w:t>
      </w:r>
    </w:p>
    <w:p w14:paraId="3514ECAB" w14:textId="05E776C9" w:rsidR="00827C04" w:rsidRDefault="00DA16AA" w:rsidP="004801D7">
      <w:pPr>
        <w:spacing w:after="120" w:line="240" w:lineRule="auto"/>
        <w:rPr>
          <w:bCs/>
        </w:rPr>
      </w:pPr>
      <w:r>
        <w:rPr>
          <w:bCs/>
          <w:i/>
          <w:iCs/>
        </w:rPr>
        <w:t xml:space="preserve">Implementation: Baseline and Follow-Up: </w:t>
      </w:r>
      <w:r w:rsidR="00827C04">
        <w:rPr>
          <w:bCs/>
        </w:rPr>
        <w:t xml:space="preserve">Dr. Orlando </w:t>
      </w:r>
      <w:r w:rsidR="00011769">
        <w:rPr>
          <w:bCs/>
        </w:rPr>
        <w:t xml:space="preserve">will do Baseline </w:t>
      </w:r>
      <w:r w:rsidR="00827C04">
        <w:rPr>
          <w:bCs/>
        </w:rPr>
        <w:t xml:space="preserve">and Dr. Bradbury will </w:t>
      </w:r>
      <w:r w:rsidR="00011769">
        <w:rPr>
          <w:bCs/>
        </w:rPr>
        <w:t xml:space="preserve">do Follow-up. </w:t>
      </w:r>
    </w:p>
    <w:p w14:paraId="01486834" w14:textId="16256FD8" w:rsidR="00B167FC" w:rsidRPr="008C7790" w:rsidRDefault="00B167FC" w:rsidP="004801D7">
      <w:pPr>
        <w:spacing w:after="120" w:line="240" w:lineRule="auto"/>
        <w:rPr>
          <w:bCs/>
        </w:rPr>
      </w:pPr>
      <w:r>
        <w:rPr>
          <w:bCs/>
        </w:rPr>
        <w:t>Dr. Brothers asked if the WG might want to remove the redundancy in other scope element assignments</w:t>
      </w:r>
      <w:r w:rsidR="0028355A">
        <w:rPr>
          <w:bCs/>
        </w:rPr>
        <w:t>:</w:t>
      </w:r>
      <w:r w:rsidR="0024766E">
        <w:rPr>
          <w:bCs/>
        </w:rPr>
        <w:t xml:space="preserve"> </w:t>
      </w:r>
      <w:r w:rsidR="0024766E" w:rsidRPr="008C7790">
        <w:rPr>
          <w:bCs/>
          <w:i/>
          <w:iCs/>
        </w:rPr>
        <w:t>Education</w:t>
      </w:r>
      <w:r w:rsidR="0024766E">
        <w:rPr>
          <w:bCs/>
        </w:rPr>
        <w:t xml:space="preserve"> would be </w:t>
      </w:r>
      <w:r w:rsidR="0028355A">
        <w:rPr>
          <w:bCs/>
        </w:rPr>
        <w:t xml:space="preserve">assigned to </w:t>
      </w:r>
      <w:r w:rsidR="0024766E">
        <w:rPr>
          <w:bCs/>
        </w:rPr>
        <w:t>Dr. Zierhut</w:t>
      </w:r>
      <w:r w:rsidR="00802F0F">
        <w:rPr>
          <w:bCs/>
        </w:rPr>
        <w:t xml:space="preserve">; </w:t>
      </w:r>
      <w:r w:rsidR="00802F0F" w:rsidRPr="008C7790">
        <w:rPr>
          <w:bCs/>
          <w:i/>
          <w:iCs/>
        </w:rPr>
        <w:t>ELSI</w:t>
      </w:r>
      <w:r w:rsidR="00802F0F">
        <w:rPr>
          <w:bCs/>
        </w:rPr>
        <w:t xml:space="preserve">, Dr. Brothers; </w:t>
      </w:r>
      <w:r w:rsidR="005E131E" w:rsidRPr="008C7790">
        <w:rPr>
          <w:bCs/>
          <w:i/>
          <w:iCs/>
        </w:rPr>
        <w:t>Change in Management</w:t>
      </w:r>
      <w:r w:rsidR="005E131E">
        <w:rPr>
          <w:bCs/>
        </w:rPr>
        <w:t xml:space="preserve">, Dr. Chanprasert; </w:t>
      </w:r>
      <w:r w:rsidR="00711ED7" w:rsidRPr="008C7790">
        <w:rPr>
          <w:bCs/>
          <w:i/>
          <w:iCs/>
        </w:rPr>
        <w:t>Return of Results</w:t>
      </w:r>
      <w:r w:rsidR="00711ED7">
        <w:rPr>
          <w:bCs/>
        </w:rPr>
        <w:t xml:space="preserve">, Dr. </w:t>
      </w:r>
      <w:r w:rsidR="00011769">
        <w:rPr>
          <w:bCs/>
        </w:rPr>
        <w:t>Chung</w:t>
      </w:r>
      <w:r w:rsidR="0028355A">
        <w:rPr>
          <w:bCs/>
        </w:rPr>
        <w:t>;</w:t>
      </w:r>
      <w:r w:rsidR="00711ED7">
        <w:rPr>
          <w:bCs/>
        </w:rPr>
        <w:t xml:space="preserve"> and </w:t>
      </w:r>
      <w:r w:rsidR="00711ED7" w:rsidRPr="008C7790">
        <w:rPr>
          <w:bCs/>
          <w:i/>
          <w:iCs/>
        </w:rPr>
        <w:t>Patient Outcomes</w:t>
      </w:r>
      <w:r w:rsidR="00711ED7">
        <w:rPr>
          <w:bCs/>
        </w:rPr>
        <w:t>, Dr. Torka</w:t>
      </w:r>
      <w:r w:rsidR="000C4F0C">
        <w:rPr>
          <w:bCs/>
        </w:rPr>
        <w:t>mani.</w:t>
      </w:r>
    </w:p>
    <w:p w14:paraId="666BB51D" w14:textId="5CBED957" w:rsidR="00926C62" w:rsidRDefault="00AF3B09" w:rsidP="004801D7">
      <w:pPr>
        <w:spacing w:after="120" w:line="240" w:lineRule="auto"/>
        <w:rPr>
          <w:bCs/>
        </w:rPr>
      </w:pPr>
      <w:r w:rsidRPr="008F433F">
        <w:rPr>
          <w:bCs/>
          <w:i/>
          <w:iCs/>
        </w:rPr>
        <w:t>Impact of Intervention on Cost and Utilization of Healthcare</w:t>
      </w:r>
      <w:r w:rsidR="00926C62">
        <w:rPr>
          <w:bCs/>
        </w:rPr>
        <w:t>:</w:t>
      </w:r>
      <w:r w:rsidR="006E574D">
        <w:rPr>
          <w:bCs/>
        </w:rPr>
        <w:t xml:space="preserve"> </w:t>
      </w:r>
      <w:r w:rsidR="00C51FBD">
        <w:rPr>
          <w:bCs/>
        </w:rPr>
        <w:t>Dr. Ritchie note</w:t>
      </w:r>
      <w:r w:rsidR="0028355A">
        <w:rPr>
          <w:bCs/>
        </w:rPr>
        <w:t>d</w:t>
      </w:r>
      <w:r w:rsidR="00C51FBD">
        <w:rPr>
          <w:bCs/>
        </w:rPr>
        <w:t xml:space="preserve"> </w:t>
      </w:r>
      <w:r w:rsidR="003A1E0B">
        <w:rPr>
          <w:bCs/>
        </w:rPr>
        <w:t>this might be its own domain.</w:t>
      </w:r>
      <w:r w:rsidR="00A54D91">
        <w:rPr>
          <w:bCs/>
        </w:rPr>
        <w:t xml:space="preserve"> </w:t>
      </w:r>
    </w:p>
    <w:p w14:paraId="6E0A5DFA" w14:textId="363CC2F6" w:rsidR="00E449EA" w:rsidRDefault="00E449EA" w:rsidP="004801D7">
      <w:pPr>
        <w:spacing w:after="120" w:line="240" w:lineRule="auto"/>
        <w:rPr>
          <w:bCs/>
        </w:rPr>
      </w:pPr>
      <w:r>
        <w:rPr>
          <w:bCs/>
        </w:rPr>
        <w:tab/>
      </w:r>
      <w:r w:rsidRPr="00E449EA">
        <w:rPr>
          <w:b/>
        </w:rPr>
        <w:t>Decision:</w:t>
      </w:r>
      <w:r>
        <w:rPr>
          <w:b/>
        </w:rPr>
        <w:t xml:space="preserve"> </w:t>
      </w:r>
      <w:r>
        <w:rPr>
          <w:bCs/>
        </w:rPr>
        <w:t xml:space="preserve">Assignments were made for the scope elements </w:t>
      </w:r>
      <w:r w:rsidR="005D0BF2">
        <w:rPr>
          <w:bCs/>
        </w:rPr>
        <w:t xml:space="preserve">as </w:t>
      </w:r>
      <w:r>
        <w:rPr>
          <w:bCs/>
        </w:rPr>
        <w:t xml:space="preserve">listed </w:t>
      </w:r>
      <w:r w:rsidR="005D0BF2">
        <w:rPr>
          <w:bCs/>
        </w:rPr>
        <w:t>above</w:t>
      </w:r>
      <w:r>
        <w:rPr>
          <w:bCs/>
        </w:rPr>
        <w:t>.</w:t>
      </w:r>
    </w:p>
    <w:p w14:paraId="54102E5C" w14:textId="7359C097" w:rsidR="00E05862" w:rsidRDefault="00E05862" w:rsidP="00E05862">
      <w:pPr>
        <w:spacing w:after="120" w:line="240" w:lineRule="auto"/>
        <w:ind w:left="720"/>
        <w:rPr>
          <w:bCs/>
        </w:rPr>
      </w:pPr>
      <w:r w:rsidRPr="00CF2BF6">
        <w:rPr>
          <w:b/>
        </w:rPr>
        <w:t>Decision:</w:t>
      </w:r>
      <w:r>
        <w:rPr>
          <w:bCs/>
        </w:rPr>
        <w:t xml:space="preserve"> Do not include the scope element “Impact of Intervention on Cost and Utilization of Healthcare” with this WG.</w:t>
      </w:r>
    </w:p>
    <w:p w14:paraId="3E7D8555" w14:textId="69AF11BA" w:rsidR="00533B9E" w:rsidRPr="004801D7" w:rsidRDefault="007D05B2" w:rsidP="004801D7">
      <w:pPr>
        <w:spacing w:after="120" w:line="240" w:lineRule="auto"/>
        <w:rPr>
          <w:b/>
          <w:bCs/>
        </w:rPr>
      </w:pPr>
      <w:r>
        <w:rPr>
          <w:b/>
          <w:bCs/>
        </w:rPr>
        <w:t>WG Member Presentations at In-Person Meeting</w:t>
      </w:r>
    </w:p>
    <w:p w14:paraId="0FAE5D22" w14:textId="4DF55EAA" w:rsidR="003163E2" w:rsidRPr="007D05B2" w:rsidRDefault="007D05B2" w:rsidP="00DE4EDF">
      <w:pPr>
        <w:spacing w:after="120" w:line="240" w:lineRule="auto"/>
        <w:rPr>
          <w:bCs/>
          <w:u w:val="single"/>
        </w:rPr>
      </w:pPr>
      <w:r w:rsidRPr="007D05B2">
        <w:rPr>
          <w:bCs/>
          <w:u w:val="single"/>
        </w:rPr>
        <w:t>Review Presentation Template</w:t>
      </w:r>
    </w:p>
    <w:p w14:paraId="593D874F" w14:textId="46037AFB" w:rsidR="007D05B2" w:rsidRDefault="00AF3B09" w:rsidP="00DE4EDF">
      <w:pPr>
        <w:spacing w:after="120" w:line="240" w:lineRule="auto"/>
        <w:rPr>
          <w:bCs/>
        </w:rPr>
      </w:pPr>
      <w:r>
        <w:rPr>
          <w:bCs/>
        </w:rPr>
        <w:t xml:space="preserve">Mr. Phillips </w:t>
      </w:r>
      <w:r w:rsidR="00DD6262">
        <w:rPr>
          <w:bCs/>
        </w:rPr>
        <w:t>introduce</w:t>
      </w:r>
      <w:r w:rsidR="00C535CC">
        <w:rPr>
          <w:bCs/>
        </w:rPr>
        <w:t>d</w:t>
      </w:r>
      <w:r w:rsidR="00DD6262">
        <w:rPr>
          <w:bCs/>
        </w:rPr>
        <w:t xml:space="preserve"> </w:t>
      </w:r>
      <w:r>
        <w:rPr>
          <w:bCs/>
        </w:rPr>
        <w:t xml:space="preserve">the template </w:t>
      </w:r>
      <w:r w:rsidR="00DD6262">
        <w:rPr>
          <w:bCs/>
        </w:rPr>
        <w:t xml:space="preserve">for </w:t>
      </w:r>
      <w:r>
        <w:rPr>
          <w:bCs/>
        </w:rPr>
        <w:t xml:space="preserve">a sample presentation file in the meeting materials. </w:t>
      </w:r>
    </w:p>
    <w:p w14:paraId="69F29473" w14:textId="70254471" w:rsidR="007D05B2" w:rsidRPr="007D05B2" w:rsidRDefault="007D05B2" w:rsidP="00DE4EDF">
      <w:pPr>
        <w:spacing w:after="120" w:line="240" w:lineRule="auto"/>
        <w:rPr>
          <w:bCs/>
          <w:u w:val="single"/>
        </w:rPr>
      </w:pPr>
      <w:r w:rsidRPr="007D05B2">
        <w:rPr>
          <w:bCs/>
          <w:u w:val="single"/>
        </w:rPr>
        <w:t>Sample Presentation</w:t>
      </w:r>
    </w:p>
    <w:p w14:paraId="60BF96AA" w14:textId="1C5FC2D7" w:rsidR="007D05B2" w:rsidRDefault="00AF3B09" w:rsidP="00DE4EDF">
      <w:pPr>
        <w:spacing w:after="120" w:line="240" w:lineRule="auto"/>
        <w:rPr>
          <w:bCs/>
        </w:rPr>
      </w:pPr>
      <w:r>
        <w:rPr>
          <w:bCs/>
        </w:rPr>
        <w:t xml:space="preserve">Mr. Phillips reviewed the sample presentation from a member of the Pregnancy WG. WG members can </w:t>
      </w:r>
      <w:r w:rsidR="008F433F">
        <w:rPr>
          <w:bCs/>
        </w:rPr>
        <w:t xml:space="preserve">include </w:t>
      </w:r>
      <w:r>
        <w:rPr>
          <w:bCs/>
        </w:rPr>
        <w:t xml:space="preserve">a PDF file </w:t>
      </w:r>
      <w:r w:rsidR="008F433F">
        <w:rPr>
          <w:bCs/>
        </w:rPr>
        <w:t>of</w:t>
      </w:r>
      <w:r>
        <w:rPr>
          <w:bCs/>
        </w:rPr>
        <w:t xml:space="preserve"> documentation </w:t>
      </w:r>
      <w:r w:rsidR="008F433F">
        <w:rPr>
          <w:bCs/>
        </w:rPr>
        <w:t xml:space="preserve">if PowerPoint </w:t>
      </w:r>
      <w:r w:rsidR="00F51D3E">
        <w:rPr>
          <w:bCs/>
        </w:rPr>
        <w:t xml:space="preserve">does not accommodate </w:t>
      </w:r>
      <w:r w:rsidR="00011769">
        <w:rPr>
          <w:bCs/>
        </w:rPr>
        <w:t>the protocols</w:t>
      </w:r>
      <w:r>
        <w:rPr>
          <w:bCs/>
        </w:rPr>
        <w:t xml:space="preserve">. RTI </w:t>
      </w:r>
      <w:r w:rsidR="00762312">
        <w:rPr>
          <w:bCs/>
        </w:rPr>
        <w:t>can</w:t>
      </w:r>
      <w:r>
        <w:rPr>
          <w:bCs/>
        </w:rPr>
        <w:t xml:space="preserve"> </w:t>
      </w:r>
      <w:r w:rsidR="00762312">
        <w:rPr>
          <w:bCs/>
        </w:rPr>
        <w:t>assist</w:t>
      </w:r>
      <w:r>
        <w:rPr>
          <w:bCs/>
        </w:rPr>
        <w:t xml:space="preserve"> with presentations and answer any questions. WG members </w:t>
      </w:r>
      <w:r w:rsidR="00011769">
        <w:rPr>
          <w:bCs/>
        </w:rPr>
        <w:t xml:space="preserve">may </w:t>
      </w:r>
      <w:r>
        <w:rPr>
          <w:bCs/>
        </w:rPr>
        <w:t>work together on presentation</w:t>
      </w:r>
      <w:r w:rsidR="00DE0F84">
        <w:rPr>
          <w:bCs/>
        </w:rPr>
        <w:t>s.</w:t>
      </w:r>
    </w:p>
    <w:p w14:paraId="1C38FBAD" w14:textId="31FCF7E6" w:rsidR="00E449EA" w:rsidRDefault="00E449EA">
      <w:pPr>
        <w:spacing w:after="0" w:line="240" w:lineRule="auto"/>
        <w:rPr>
          <w:bCs/>
          <w:u w:val="single"/>
        </w:rPr>
      </w:pPr>
    </w:p>
    <w:p w14:paraId="5B3FBF63" w14:textId="77777777" w:rsidR="00800B68" w:rsidRDefault="00800B68" w:rsidP="00DE4EDF">
      <w:pPr>
        <w:spacing w:after="120" w:line="240" w:lineRule="auto"/>
        <w:rPr>
          <w:bCs/>
          <w:u w:val="single"/>
        </w:rPr>
      </w:pPr>
    </w:p>
    <w:p w14:paraId="61025C71" w14:textId="3FDB4DAD" w:rsidR="007D05B2" w:rsidRPr="007D05B2" w:rsidRDefault="007D05B2" w:rsidP="00DE4EDF">
      <w:pPr>
        <w:spacing w:after="120" w:line="240" w:lineRule="auto"/>
        <w:rPr>
          <w:bCs/>
          <w:u w:val="single"/>
        </w:rPr>
      </w:pPr>
      <w:r w:rsidRPr="007D05B2">
        <w:rPr>
          <w:bCs/>
          <w:u w:val="single"/>
        </w:rPr>
        <w:lastRenderedPageBreak/>
        <w:t>Identification of Protocol Sources</w:t>
      </w:r>
    </w:p>
    <w:p w14:paraId="777C4D75" w14:textId="0EDCEC84" w:rsidR="00DB45B4" w:rsidRDefault="00233FD2" w:rsidP="00DE4EDF">
      <w:pPr>
        <w:spacing w:after="120" w:line="240" w:lineRule="auto"/>
        <w:rPr>
          <w:bCs/>
        </w:rPr>
      </w:pPr>
      <w:r>
        <w:rPr>
          <w:bCs/>
        </w:rPr>
        <w:t xml:space="preserve">Mr. Phillips </w:t>
      </w:r>
      <w:r w:rsidR="008F2383">
        <w:rPr>
          <w:bCs/>
        </w:rPr>
        <w:t xml:space="preserve">noted that </w:t>
      </w:r>
      <w:r w:rsidR="00762312">
        <w:rPr>
          <w:bCs/>
        </w:rPr>
        <w:t>Dr.</w:t>
      </w:r>
      <w:r w:rsidR="008F2383">
        <w:rPr>
          <w:bCs/>
        </w:rPr>
        <w:t xml:space="preserve"> Ramos had shared some consortia </w:t>
      </w:r>
      <w:r w:rsidR="001766E0">
        <w:rPr>
          <w:bCs/>
        </w:rPr>
        <w:t xml:space="preserve">websites from CESR, IGNITE, etc., </w:t>
      </w:r>
      <w:r w:rsidR="00FB6FF1">
        <w:rPr>
          <w:bCs/>
        </w:rPr>
        <w:t xml:space="preserve">for </w:t>
      </w:r>
      <w:r w:rsidR="001766E0">
        <w:rPr>
          <w:bCs/>
        </w:rPr>
        <w:t xml:space="preserve">WG members </w:t>
      </w:r>
      <w:r w:rsidR="00FB6FF1">
        <w:rPr>
          <w:bCs/>
        </w:rPr>
        <w:t xml:space="preserve">to use to identify </w:t>
      </w:r>
      <w:r w:rsidR="00A178DE">
        <w:rPr>
          <w:bCs/>
        </w:rPr>
        <w:t>protocols. He noted that measures already in the Toolkit that might apply to this domain are quality of life measures</w:t>
      </w:r>
      <w:r w:rsidR="005E72CD">
        <w:rPr>
          <w:bCs/>
        </w:rPr>
        <w:t xml:space="preserve">. </w:t>
      </w:r>
    </w:p>
    <w:p w14:paraId="172270C5" w14:textId="26663650" w:rsidR="007D05B2" w:rsidRPr="007D05B2" w:rsidRDefault="007D05B2" w:rsidP="00DE4EDF">
      <w:pPr>
        <w:spacing w:after="120" w:line="240" w:lineRule="auto"/>
        <w:rPr>
          <w:b/>
        </w:rPr>
      </w:pPr>
      <w:r w:rsidRPr="007D05B2">
        <w:rPr>
          <w:b/>
        </w:rPr>
        <w:t>Next Steps</w:t>
      </w:r>
    </w:p>
    <w:p w14:paraId="2AE181EF" w14:textId="31146B64" w:rsidR="007D05B2" w:rsidRPr="007D05B2" w:rsidRDefault="007D05B2" w:rsidP="00DE4EDF">
      <w:pPr>
        <w:spacing w:after="120" w:line="240" w:lineRule="auto"/>
        <w:rPr>
          <w:bCs/>
          <w:u w:val="single"/>
        </w:rPr>
      </w:pPr>
      <w:r w:rsidRPr="007D05B2">
        <w:rPr>
          <w:bCs/>
          <w:u w:val="single"/>
        </w:rPr>
        <w:t>Goals for November 18 In-Person Meeting</w:t>
      </w:r>
    </w:p>
    <w:p w14:paraId="3A3E5090" w14:textId="7F5241B1" w:rsidR="007D05B2" w:rsidRDefault="00BE4F38" w:rsidP="00DE4EDF">
      <w:pPr>
        <w:spacing w:after="120" w:line="240" w:lineRule="auto"/>
        <w:rPr>
          <w:bCs/>
        </w:rPr>
      </w:pPr>
      <w:r>
        <w:rPr>
          <w:bCs/>
        </w:rPr>
        <w:t>Ms. Schoden review</w:t>
      </w:r>
      <w:r w:rsidR="006500AB">
        <w:rPr>
          <w:bCs/>
        </w:rPr>
        <w:t>e</w:t>
      </w:r>
      <w:r>
        <w:rPr>
          <w:bCs/>
        </w:rPr>
        <w:t>d the expectations for the in-person meeting</w:t>
      </w:r>
      <w:r w:rsidR="0047477A">
        <w:rPr>
          <w:bCs/>
        </w:rPr>
        <w:t xml:space="preserve"> on</w:t>
      </w:r>
      <w:r w:rsidR="00685FF0">
        <w:rPr>
          <w:bCs/>
        </w:rPr>
        <w:t xml:space="preserve"> November 18 </w:t>
      </w:r>
      <w:r w:rsidR="00D91AC4">
        <w:rPr>
          <w:bCs/>
        </w:rPr>
        <w:t>at the Hyatt Regency in Bethesda, Maryland</w:t>
      </w:r>
      <w:r w:rsidR="00F51D3E">
        <w:rPr>
          <w:bCs/>
        </w:rPr>
        <w:t>.</w:t>
      </w:r>
      <w:r w:rsidR="00EF5779">
        <w:rPr>
          <w:bCs/>
        </w:rPr>
        <w:t xml:space="preserve"> </w:t>
      </w:r>
      <w:r w:rsidR="00AB057E">
        <w:rPr>
          <w:bCs/>
        </w:rPr>
        <w:t>T</w:t>
      </w:r>
      <w:r w:rsidR="005522C0">
        <w:rPr>
          <w:bCs/>
        </w:rPr>
        <w:t xml:space="preserve">he WG will </w:t>
      </w:r>
      <w:r w:rsidR="00931162">
        <w:rPr>
          <w:bCs/>
        </w:rPr>
        <w:t>finalize the list of measures for outreach after discussion o</w:t>
      </w:r>
      <w:r w:rsidR="008C7790">
        <w:rPr>
          <w:bCs/>
        </w:rPr>
        <w:t>f</w:t>
      </w:r>
      <w:r w:rsidR="00931162">
        <w:rPr>
          <w:bCs/>
        </w:rPr>
        <w:t xml:space="preserve"> each measure. </w:t>
      </w:r>
      <w:r w:rsidR="003538CB">
        <w:rPr>
          <w:bCs/>
        </w:rPr>
        <w:t xml:space="preserve">Ms. Maiese noted that having nothing to recommend for a scope element is </w:t>
      </w:r>
      <w:r w:rsidR="00011769">
        <w:rPr>
          <w:bCs/>
        </w:rPr>
        <w:t>acceptable</w:t>
      </w:r>
      <w:r w:rsidR="00E61421">
        <w:rPr>
          <w:bCs/>
        </w:rPr>
        <w:t>. Recommendations often change through the WG discussion</w:t>
      </w:r>
      <w:r w:rsidR="000A46C4">
        <w:rPr>
          <w:bCs/>
        </w:rPr>
        <w:t xml:space="preserve"> or through follow-up after the in-person meeting by email or further calls, if necessary. </w:t>
      </w:r>
    </w:p>
    <w:p w14:paraId="06122EC6" w14:textId="602E4DF4" w:rsidR="007D05B2" w:rsidRPr="007D05B2" w:rsidRDefault="007D05B2" w:rsidP="00DE4EDF">
      <w:pPr>
        <w:spacing w:after="120" w:line="240" w:lineRule="auto"/>
        <w:rPr>
          <w:bCs/>
          <w:u w:val="single"/>
        </w:rPr>
      </w:pPr>
      <w:r w:rsidRPr="007D05B2">
        <w:rPr>
          <w:bCs/>
          <w:u w:val="single"/>
        </w:rPr>
        <w:t>Contact Forms, Travel Forms, and Other Logistics</w:t>
      </w:r>
    </w:p>
    <w:p w14:paraId="6B7168B9" w14:textId="5AD382EA" w:rsidR="007D05B2" w:rsidRDefault="00D91AC4" w:rsidP="00DE4EDF">
      <w:pPr>
        <w:spacing w:after="120" w:line="240" w:lineRule="auto"/>
        <w:rPr>
          <w:bCs/>
        </w:rPr>
      </w:pPr>
      <w:r>
        <w:rPr>
          <w:bCs/>
        </w:rPr>
        <w:t>Ms. Schoden</w:t>
      </w:r>
      <w:r w:rsidR="00BE2283" w:rsidRPr="00BE2283">
        <w:rPr>
          <w:bCs/>
        </w:rPr>
        <w:t xml:space="preserve"> </w:t>
      </w:r>
      <w:r w:rsidR="00BE2283">
        <w:rPr>
          <w:bCs/>
        </w:rPr>
        <w:t>noted that WG member</w:t>
      </w:r>
      <w:r w:rsidR="002F65EE">
        <w:rPr>
          <w:bCs/>
        </w:rPr>
        <w:t>s</w:t>
      </w:r>
      <w:r w:rsidR="00BE2283">
        <w:rPr>
          <w:bCs/>
        </w:rPr>
        <w:t xml:space="preserve"> should return their contact sheet</w:t>
      </w:r>
      <w:r w:rsidR="002F65EE">
        <w:rPr>
          <w:bCs/>
        </w:rPr>
        <w:t>s</w:t>
      </w:r>
      <w:r w:rsidR="00BE2283">
        <w:rPr>
          <w:bCs/>
        </w:rPr>
        <w:t xml:space="preserve"> and biosketch</w:t>
      </w:r>
      <w:r w:rsidR="008C7790">
        <w:rPr>
          <w:bCs/>
        </w:rPr>
        <w:t>es</w:t>
      </w:r>
      <w:r w:rsidR="00BE2283">
        <w:rPr>
          <w:bCs/>
        </w:rPr>
        <w:t>, if they have not done so. Travel forms should be submitted to Stac</w:t>
      </w:r>
      <w:r w:rsidR="00DE0E97">
        <w:rPr>
          <w:bCs/>
        </w:rPr>
        <w:t>ie</w:t>
      </w:r>
      <w:r w:rsidR="00BE2283">
        <w:rPr>
          <w:bCs/>
        </w:rPr>
        <w:t xml:space="preserve"> White</w:t>
      </w:r>
      <w:r w:rsidR="00DE0E97">
        <w:rPr>
          <w:bCs/>
        </w:rPr>
        <w:t xml:space="preserve"> at stwhite@rti.org</w:t>
      </w:r>
      <w:r w:rsidR="00BE2283">
        <w:rPr>
          <w:bCs/>
        </w:rPr>
        <w:t xml:space="preserve">. </w:t>
      </w:r>
    </w:p>
    <w:p w14:paraId="58248285" w14:textId="54ACF737" w:rsidR="004801D7" w:rsidRPr="004801D7" w:rsidRDefault="004801D7" w:rsidP="004801D7">
      <w:pPr>
        <w:spacing w:after="120"/>
        <w:rPr>
          <w:b/>
        </w:rPr>
      </w:pPr>
      <w:r>
        <w:rPr>
          <w:b/>
        </w:rPr>
        <w:t>Adjourn</w:t>
      </w:r>
    </w:p>
    <w:p w14:paraId="14D834E6" w14:textId="47F67908" w:rsidR="00F3105C" w:rsidRDefault="004801D7">
      <w:pPr>
        <w:spacing w:after="0"/>
      </w:pPr>
      <w:r w:rsidRPr="004801D7">
        <w:t xml:space="preserve">The meeting was </w:t>
      </w:r>
      <w:r w:rsidRPr="0086190A">
        <w:t xml:space="preserve">adjourned at </w:t>
      </w:r>
      <w:r w:rsidR="004E18DB">
        <w:t>2:11</w:t>
      </w:r>
      <w:r w:rsidRPr="0086190A">
        <w:t xml:space="preserve"> </w:t>
      </w:r>
      <w:r w:rsidR="0086190A" w:rsidRPr="0086190A">
        <w:t>p</w:t>
      </w:r>
      <w:r w:rsidR="0086190A">
        <w:t>.m.</w:t>
      </w:r>
      <w:r w:rsidRPr="00262072">
        <w:t xml:space="preserve"> Eastern</w:t>
      </w:r>
      <w:r w:rsidRPr="004801D7">
        <w:t xml:space="preserve"> </w:t>
      </w:r>
      <w:r w:rsidR="001F4927">
        <w:t xml:space="preserve">Daylight </w:t>
      </w:r>
      <w:r w:rsidRPr="004801D7">
        <w:t>Time.</w:t>
      </w:r>
    </w:p>
    <w:sectPr w:rsidR="00F3105C" w:rsidSect="00B20AC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98983" w14:textId="77777777" w:rsidR="00100348" w:rsidRDefault="00100348" w:rsidP="00127824">
      <w:pPr>
        <w:spacing w:after="0" w:line="240" w:lineRule="auto"/>
      </w:pPr>
      <w:r>
        <w:separator/>
      </w:r>
    </w:p>
  </w:endnote>
  <w:endnote w:type="continuationSeparator" w:id="0">
    <w:p w14:paraId="4AB26F93" w14:textId="77777777" w:rsidR="00100348" w:rsidRDefault="00100348" w:rsidP="0012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8BF8" w14:textId="0AB244B9" w:rsidR="00100348" w:rsidRDefault="00100348" w:rsidP="0086190A">
    <w:pPr>
      <w:pStyle w:val="Footer"/>
      <w:spacing w:after="0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22BC5" w14:textId="77777777" w:rsidR="00100348" w:rsidRDefault="00100348" w:rsidP="00127824">
      <w:pPr>
        <w:spacing w:after="0" w:line="240" w:lineRule="auto"/>
      </w:pPr>
      <w:r>
        <w:separator/>
      </w:r>
    </w:p>
  </w:footnote>
  <w:footnote w:type="continuationSeparator" w:id="0">
    <w:p w14:paraId="2D0109B4" w14:textId="77777777" w:rsidR="00100348" w:rsidRDefault="00100348" w:rsidP="0012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3C44" w14:textId="27177241" w:rsidR="00100348" w:rsidRDefault="00100348" w:rsidP="00294AED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579E17E6" wp14:editId="6707BBAD">
          <wp:extent cx="2743200" cy="514350"/>
          <wp:effectExtent l="19050" t="0" r="0" b="0"/>
          <wp:docPr id="1" name="Picture 2" descr="logo-darker-3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darker-3in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6753C9" w14:textId="77777777" w:rsidR="00100348" w:rsidRDefault="00100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71BF"/>
    <w:multiLevelType w:val="hybridMultilevel"/>
    <w:tmpl w:val="0B1445BA"/>
    <w:lvl w:ilvl="0" w:tplc="38128F06">
      <w:start w:val="1"/>
      <w:numFmt w:val="bullet"/>
      <w:pStyle w:val="bullet1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7370FE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27D38"/>
    <w:multiLevelType w:val="hybridMultilevel"/>
    <w:tmpl w:val="43A2FD5A"/>
    <w:lvl w:ilvl="0" w:tplc="2CFC32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545ED"/>
    <w:multiLevelType w:val="hybridMultilevel"/>
    <w:tmpl w:val="D052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D355F"/>
    <w:multiLevelType w:val="hybridMultilevel"/>
    <w:tmpl w:val="730A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73B6F"/>
    <w:multiLevelType w:val="hybridMultilevel"/>
    <w:tmpl w:val="43A2FD5A"/>
    <w:lvl w:ilvl="0" w:tplc="2CFC32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2692E"/>
    <w:multiLevelType w:val="hybridMultilevel"/>
    <w:tmpl w:val="92CC3048"/>
    <w:lvl w:ilvl="0" w:tplc="B99AB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15BE"/>
    <w:multiLevelType w:val="hybridMultilevel"/>
    <w:tmpl w:val="BB308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350598"/>
    <w:multiLevelType w:val="hybridMultilevel"/>
    <w:tmpl w:val="0C5C68B4"/>
    <w:lvl w:ilvl="0" w:tplc="403CB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B0D2F"/>
    <w:multiLevelType w:val="hybridMultilevel"/>
    <w:tmpl w:val="02E8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D09D1"/>
    <w:multiLevelType w:val="hybridMultilevel"/>
    <w:tmpl w:val="921C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E7F7D"/>
    <w:multiLevelType w:val="hybridMultilevel"/>
    <w:tmpl w:val="45C2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87885"/>
    <w:multiLevelType w:val="hybridMultilevel"/>
    <w:tmpl w:val="73DE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501F4"/>
    <w:multiLevelType w:val="hybridMultilevel"/>
    <w:tmpl w:val="2A6C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B3149"/>
    <w:multiLevelType w:val="hybridMultilevel"/>
    <w:tmpl w:val="2ED4EF78"/>
    <w:lvl w:ilvl="0" w:tplc="403CB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E0995"/>
    <w:multiLevelType w:val="hybridMultilevel"/>
    <w:tmpl w:val="A466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7"/>
  </w:num>
  <w:num w:numId="6">
    <w:abstractNumId w:val="10"/>
  </w:num>
  <w:num w:numId="7">
    <w:abstractNumId w:val="12"/>
  </w:num>
  <w:num w:numId="8">
    <w:abstractNumId w:val="14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  <w:num w:numId="13">
    <w:abstractNumId w:val="8"/>
  </w:num>
  <w:num w:numId="14">
    <w:abstractNumId w:val="5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F3"/>
    <w:rsid w:val="00002F0A"/>
    <w:rsid w:val="000034D6"/>
    <w:rsid w:val="00005310"/>
    <w:rsid w:val="000057DE"/>
    <w:rsid w:val="00005962"/>
    <w:rsid w:val="00005C28"/>
    <w:rsid w:val="00007A77"/>
    <w:rsid w:val="00011769"/>
    <w:rsid w:val="000124DB"/>
    <w:rsid w:val="00012D02"/>
    <w:rsid w:val="00013769"/>
    <w:rsid w:val="00017C05"/>
    <w:rsid w:val="00017F94"/>
    <w:rsid w:val="000242F5"/>
    <w:rsid w:val="00024D71"/>
    <w:rsid w:val="00031BA6"/>
    <w:rsid w:val="000342EB"/>
    <w:rsid w:val="00034592"/>
    <w:rsid w:val="000359F2"/>
    <w:rsid w:val="00035BEC"/>
    <w:rsid w:val="00036A4C"/>
    <w:rsid w:val="00037B32"/>
    <w:rsid w:val="00040161"/>
    <w:rsid w:val="00040221"/>
    <w:rsid w:val="00040F73"/>
    <w:rsid w:val="00041828"/>
    <w:rsid w:val="00046ABE"/>
    <w:rsid w:val="00047342"/>
    <w:rsid w:val="00051447"/>
    <w:rsid w:val="000515C9"/>
    <w:rsid w:val="00054F25"/>
    <w:rsid w:val="000550FD"/>
    <w:rsid w:val="00055B01"/>
    <w:rsid w:val="00056835"/>
    <w:rsid w:val="00057B38"/>
    <w:rsid w:val="00060319"/>
    <w:rsid w:val="00060BED"/>
    <w:rsid w:val="00060EE4"/>
    <w:rsid w:val="00061AF9"/>
    <w:rsid w:val="00062792"/>
    <w:rsid w:val="00062D48"/>
    <w:rsid w:val="000647E1"/>
    <w:rsid w:val="000653E6"/>
    <w:rsid w:val="00065D5E"/>
    <w:rsid w:val="0006643E"/>
    <w:rsid w:val="0007135B"/>
    <w:rsid w:val="00071360"/>
    <w:rsid w:val="00072CFB"/>
    <w:rsid w:val="00075ED5"/>
    <w:rsid w:val="000765C9"/>
    <w:rsid w:val="00077A0A"/>
    <w:rsid w:val="00077E88"/>
    <w:rsid w:val="00080221"/>
    <w:rsid w:val="000805DE"/>
    <w:rsid w:val="00083067"/>
    <w:rsid w:val="00084619"/>
    <w:rsid w:val="00084C6A"/>
    <w:rsid w:val="000860BF"/>
    <w:rsid w:val="000870A5"/>
    <w:rsid w:val="000871C2"/>
    <w:rsid w:val="00090670"/>
    <w:rsid w:val="00091566"/>
    <w:rsid w:val="000935A7"/>
    <w:rsid w:val="0009780C"/>
    <w:rsid w:val="000A0404"/>
    <w:rsid w:val="000A1856"/>
    <w:rsid w:val="000A2FD6"/>
    <w:rsid w:val="000A3581"/>
    <w:rsid w:val="000A3EC3"/>
    <w:rsid w:val="000A46C4"/>
    <w:rsid w:val="000A50A6"/>
    <w:rsid w:val="000A5567"/>
    <w:rsid w:val="000A63C4"/>
    <w:rsid w:val="000B00DA"/>
    <w:rsid w:val="000B0357"/>
    <w:rsid w:val="000B07A3"/>
    <w:rsid w:val="000B0C5E"/>
    <w:rsid w:val="000B27C4"/>
    <w:rsid w:val="000B4022"/>
    <w:rsid w:val="000B4056"/>
    <w:rsid w:val="000B4336"/>
    <w:rsid w:val="000B4904"/>
    <w:rsid w:val="000B4CD2"/>
    <w:rsid w:val="000B56EC"/>
    <w:rsid w:val="000B5AEE"/>
    <w:rsid w:val="000B72B3"/>
    <w:rsid w:val="000C0090"/>
    <w:rsid w:val="000C2051"/>
    <w:rsid w:val="000C3457"/>
    <w:rsid w:val="000C37AC"/>
    <w:rsid w:val="000C4961"/>
    <w:rsid w:val="000C4F0C"/>
    <w:rsid w:val="000C52C3"/>
    <w:rsid w:val="000D02C5"/>
    <w:rsid w:val="000D1232"/>
    <w:rsid w:val="000D14FA"/>
    <w:rsid w:val="000D1AD1"/>
    <w:rsid w:val="000D1C2D"/>
    <w:rsid w:val="000D26AC"/>
    <w:rsid w:val="000D3A61"/>
    <w:rsid w:val="000D3C8A"/>
    <w:rsid w:val="000D3CBF"/>
    <w:rsid w:val="000D4062"/>
    <w:rsid w:val="000D5621"/>
    <w:rsid w:val="000D570A"/>
    <w:rsid w:val="000D5EE4"/>
    <w:rsid w:val="000D6187"/>
    <w:rsid w:val="000E16FE"/>
    <w:rsid w:val="000E6347"/>
    <w:rsid w:val="000E6622"/>
    <w:rsid w:val="000E6E5C"/>
    <w:rsid w:val="000F2096"/>
    <w:rsid w:val="000F29C1"/>
    <w:rsid w:val="000F4A9D"/>
    <w:rsid w:val="000F7FD8"/>
    <w:rsid w:val="00100348"/>
    <w:rsid w:val="00102A3A"/>
    <w:rsid w:val="00105BBE"/>
    <w:rsid w:val="0010697D"/>
    <w:rsid w:val="00110FC1"/>
    <w:rsid w:val="001110CE"/>
    <w:rsid w:val="0011327E"/>
    <w:rsid w:val="00114B7C"/>
    <w:rsid w:val="001159C3"/>
    <w:rsid w:val="00116814"/>
    <w:rsid w:val="00117679"/>
    <w:rsid w:val="001177BE"/>
    <w:rsid w:val="00121A64"/>
    <w:rsid w:val="00122A27"/>
    <w:rsid w:val="001234D3"/>
    <w:rsid w:val="00123624"/>
    <w:rsid w:val="0012457E"/>
    <w:rsid w:val="00127824"/>
    <w:rsid w:val="00127E05"/>
    <w:rsid w:val="0013029F"/>
    <w:rsid w:val="00130481"/>
    <w:rsid w:val="001365C7"/>
    <w:rsid w:val="001370E5"/>
    <w:rsid w:val="0014033E"/>
    <w:rsid w:val="00140765"/>
    <w:rsid w:val="001435A0"/>
    <w:rsid w:val="0014523E"/>
    <w:rsid w:val="00145334"/>
    <w:rsid w:val="00145DF2"/>
    <w:rsid w:val="001469EC"/>
    <w:rsid w:val="001474D6"/>
    <w:rsid w:val="0015047B"/>
    <w:rsid w:val="001506D2"/>
    <w:rsid w:val="00151CEF"/>
    <w:rsid w:val="00152001"/>
    <w:rsid w:val="00154C97"/>
    <w:rsid w:val="0015644C"/>
    <w:rsid w:val="00157076"/>
    <w:rsid w:val="001572EE"/>
    <w:rsid w:val="00157DAB"/>
    <w:rsid w:val="00160749"/>
    <w:rsid w:val="00164450"/>
    <w:rsid w:val="001644E9"/>
    <w:rsid w:val="0016522E"/>
    <w:rsid w:val="00165389"/>
    <w:rsid w:val="00165DA6"/>
    <w:rsid w:val="00165F83"/>
    <w:rsid w:val="00167C87"/>
    <w:rsid w:val="00167F77"/>
    <w:rsid w:val="00167FF1"/>
    <w:rsid w:val="001701C6"/>
    <w:rsid w:val="0017026B"/>
    <w:rsid w:val="00170C81"/>
    <w:rsid w:val="00171BF3"/>
    <w:rsid w:val="001726A9"/>
    <w:rsid w:val="00173250"/>
    <w:rsid w:val="00173F87"/>
    <w:rsid w:val="00173FA6"/>
    <w:rsid w:val="001745D3"/>
    <w:rsid w:val="00175434"/>
    <w:rsid w:val="001755DB"/>
    <w:rsid w:val="00175A89"/>
    <w:rsid w:val="00175EF4"/>
    <w:rsid w:val="001766E0"/>
    <w:rsid w:val="0018126D"/>
    <w:rsid w:val="00181E3E"/>
    <w:rsid w:val="00186079"/>
    <w:rsid w:val="00186356"/>
    <w:rsid w:val="001865E6"/>
    <w:rsid w:val="001870B1"/>
    <w:rsid w:val="00187757"/>
    <w:rsid w:val="00187A0F"/>
    <w:rsid w:val="00190520"/>
    <w:rsid w:val="001906C3"/>
    <w:rsid w:val="00191956"/>
    <w:rsid w:val="00192A5D"/>
    <w:rsid w:val="00193014"/>
    <w:rsid w:val="00193AEA"/>
    <w:rsid w:val="00194926"/>
    <w:rsid w:val="001951D7"/>
    <w:rsid w:val="001A024B"/>
    <w:rsid w:val="001A15C5"/>
    <w:rsid w:val="001A3424"/>
    <w:rsid w:val="001A42A8"/>
    <w:rsid w:val="001A4A37"/>
    <w:rsid w:val="001A63B6"/>
    <w:rsid w:val="001A742C"/>
    <w:rsid w:val="001B243A"/>
    <w:rsid w:val="001B4518"/>
    <w:rsid w:val="001B49B7"/>
    <w:rsid w:val="001B4C4A"/>
    <w:rsid w:val="001B500D"/>
    <w:rsid w:val="001B7E70"/>
    <w:rsid w:val="001C03F5"/>
    <w:rsid w:val="001C15A7"/>
    <w:rsid w:val="001C1BF6"/>
    <w:rsid w:val="001C2E03"/>
    <w:rsid w:val="001C39C9"/>
    <w:rsid w:val="001C3D35"/>
    <w:rsid w:val="001C4488"/>
    <w:rsid w:val="001C4F63"/>
    <w:rsid w:val="001C5D67"/>
    <w:rsid w:val="001C698D"/>
    <w:rsid w:val="001C75F9"/>
    <w:rsid w:val="001D0332"/>
    <w:rsid w:val="001D2206"/>
    <w:rsid w:val="001D288A"/>
    <w:rsid w:val="001D30DF"/>
    <w:rsid w:val="001D3A93"/>
    <w:rsid w:val="001D52D9"/>
    <w:rsid w:val="001D6F89"/>
    <w:rsid w:val="001D7597"/>
    <w:rsid w:val="001E014D"/>
    <w:rsid w:val="001E0D6C"/>
    <w:rsid w:val="001E4F02"/>
    <w:rsid w:val="001E5E02"/>
    <w:rsid w:val="001E764D"/>
    <w:rsid w:val="001F1C4F"/>
    <w:rsid w:val="001F2D31"/>
    <w:rsid w:val="001F4768"/>
    <w:rsid w:val="001F4927"/>
    <w:rsid w:val="001F4D16"/>
    <w:rsid w:val="001F62F8"/>
    <w:rsid w:val="001F67F2"/>
    <w:rsid w:val="001F6B0C"/>
    <w:rsid w:val="001F7BE4"/>
    <w:rsid w:val="00202459"/>
    <w:rsid w:val="00203279"/>
    <w:rsid w:val="002034EB"/>
    <w:rsid w:val="00205AA0"/>
    <w:rsid w:val="00205C06"/>
    <w:rsid w:val="0020611E"/>
    <w:rsid w:val="0020673A"/>
    <w:rsid w:val="00206B66"/>
    <w:rsid w:val="0020763F"/>
    <w:rsid w:val="00207E0E"/>
    <w:rsid w:val="00213F41"/>
    <w:rsid w:val="00214D13"/>
    <w:rsid w:val="00215F00"/>
    <w:rsid w:val="00216476"/>
    <w:rsid w:val="00223F50"/>
    <w:rsid w:val="002252F4"/>
    <w:rsid w:val="00230107"/>
    <w:rsid w:val="00231154"/>
    <w:rsid w:val="002328D4"/>
    <w:rsid w:val="00233072"/>
    <w:rsid w:val="00233FD2"/>
    <w:rsid w:val="00234414"/>
    <w:rsid w:val="00236B15"/>
    <w:rsid w:val="00237C2E"/>
    <w:rsid w:val="00242A6E"/>
    <w:rsid w:val="00243C1D"/>
    <w:rsid w:val="00245100"/>
    <w:rsid w:val="00246784"/>
    <w:rsid w:val="0024732A"/>
    <w:rsid w:val="0024766E"/>
    <w:rsid w:val="00250734"/>
    <w:rsid w:val="00255C1A"/>
    <w:rsid w:val="002579F3"/>
    <w:rsid w:val="00261BCA"/>
    <w:rsid w:val="00261EB0"/>
    <w:rsid w:val="00262072"/>
    <w:rsid w:val="00264252"/>
    <w:rsid w:val="00264FD6"/>
    <w:rsid w:val="002650AD"/>
    <w:rsid w:val="002654B6"/>
    <w:rsid w:val="00266249"/>
    <w:rsid w:val="0026737B"/>
    <w:rsid w:val="0027356E"/>
    <w:rsid w:val="00274E8A"/>
    <w:rsid w:val="002779F5"/>
    <w:rsid w:val="002800A7"/>
    <w:rsid w:val="0028254B"/>
    <w:rsid w:val="0028355A"/>
    <w:rsid w:val="002850BC"/>
    <w:rsid w:val="002855F2"/>
    <w:rsid w:val="00287836"/>
    <w:rsid w:val="002907CB"/>
    <w:rsid w:val="00290B01"/>
    <w:rsid w:val="00291F46"/>
    <w:rsid w:val="002926B5"/>
    <w:rsid w:val="00292721"/>
    <w:rsid w:val="00294AED"/>
    <w:rsid w:val="002961F6"/>
    <w:rsid w:val="00296AF9"/>
    <w:rsid w:val="002A0441"/>
    <w:rsid w:val="002A0ACA"/>
    <w:rsid w:val="002A3444"/>
    <w:rsid w:val="002A37EA"/>
    <w:rsid w:val="002A3928"/>
    <w:rsid w:val="002A6A50"/>
    <w:rsid w:val="002B0ADF"/>
    <w:rsid w:val="002B26B1"/>
    <w:rsid w:val="002B4F2C"/>
    <w:rsid w:val="002B6BB2"/>
    <w:rsid w:val="002B6E57"/>
    <w:rsid w:val="002B74E8"/>
    <w:rsid w:val="002C1E19"/>
    <w:rsid w:val="002C2275"/>
    <w:rsid w:val="002C2D3F"/>
    <w:rsid w:val="002C35A8"/>
    <w:rsid w:val="002C3CA7"/>
    <w:rsid w:val="002C408B"/>
    <w:rsid w:val="002C5BFE"/>
    <w:rsid w:val="002C612B"/>
    <w:rsid w:val="002D1D24"/>
    <w:rsid w:val="002D612E"/>
    <w:rsid w:val="002E0708"/>
    <w:rsid w:val="002E14DC"/>
    <w:rsid w:val="002E2339"/>
    <w:rsid w:val="002E3079"/>
    <w:rsid w:val="002E4391"/>
    <w:rsid w:val="002E44E4"/>
    <w:rsid w:val="002E4534"/>
    <w:rsid w:val="002E57F1"/>
    <w:rsid w:val="002E60D6"/>
    <w:rsid w:val="002F1336"/>
    <w:rsid w:val="002F1389"/>
    <w:rsid w:val="002F61D2"/>
    <w:rsid w:val="002F62A5"/>
    <w:rsid w:val="002F65EE"/>
    <w:rsid w:val="002F771A"/>
    <w:rsid w:val="002F7D49"/>
    <w:rsid w:val="00300765"/>
    <w:rsid w:val="00301D58"/>
    <w:rsid w:val="00302EAB"/>
    <w:rsid w:val="003038A1"/>
    <w:rsid w:val="0030423D"/>
    <w:rsid w:val="00304251"/>
    <w:rsid w:val="003047E3"/>
    <w:rsid w:val="00304ADA"/>
    <w:rsid w:val="003066AF"/>
    <w:rsid w:val="00310EC3"/>
    <w:rsid w:val="00310F4C"/>
    <w:rsid w:val="0031253D"/>
    <w:rsid w:val="00312799"/>
    <w:rsid w:val="003134B3"/>
    <w:rsid w:val="003134B9"/>
    <w:rsid w:val="00313EE2"/>
    <w:rsid w:val="0031491D"/>
    <w:rsid w:val="003163E2"/>
    <w:rsid w:val="00316862"/>
    <w:rsid w:val="0032203A"/>
    <w:rsid w:val="003231C0"/>
    <w:rsid w:val="003237EB"/>
    <w:rsid w:val="003266A5"/>
    <w:rsid w:val="00326D0E"/>
    <w:rsid w:val="003302C6"/>
    <w:rsid w:val="00330CA6"/>
    <w:rsid w:val="00331650"/>
    <w:rsid w:val="00331AB0"/>
    <w:rsid w:val="00334D85"/>
    <w:rsid w:val="00334F85"/>
    <w:rsid w:val="00334F9A"/>
    <w:rsid w:val="00335D1F"/>
    <w:rsid w:val="00336501"/>
    <w:rsid w:val="00341D99"/>
    <w:rsid w:val="0034249F"/>
    <w:rsid w:val="00342513"/>
    <w:rsid w:val="003428CB"/>
    <w:rsid w:val="0034328F"/>
    <w:rsid w:val="00343D94"/>
    <w:rsid w:val="00344A3C"/>
    <w:rsid w:val="003452C8"/>
    <w:rsid w:val="00347436"/>
    <w:rsid w:val="00351D1A"/>
    <w:rsid w:val="00352F37"/>
    <w:rsid w:val="003538CB"/>
    <w:rsid w:val="003548CC"/>
    <w:rsid w:val="00354983"/>
    <w:rsid w:val="00357661"/>
    <w:rsid w:val="00360603"/>
    <w:rsid w:val="00363E00"/>
    <w:rsid w:val="0036406E"/>
    <w:rsid w:val="00364C4A"/>
    <w:rsid w:val="00370789"/>
    <w:rsid w:val="003709C5"/>
    <w:rsid w:val="00371E27"/>
    <w:rsid w:val="00372EAA"/>
    <w:rsid w:val="0037457E"/>
    <w:rsid w:val="003752E1"/>
    <w:rsid w:val="00375BEC"/>
    <w:rsid w:val="003800F0"/>
    <w:rsid w:val="0038179D"/>
    <w:rsid w:val="00383784"/>
    <w:rsid w:val="003842D9"/>
    <w:rsid w:val="003845A7"/>
    <w:rsid w:val="003852E7"/>
    <w:rsid w:val="003874FD"/>
    <w:rsid w:val="00396203"/>
    <w:rsid w:val="003A1E0B"/>
    <w:rsid w:val="003A4A73"/>
    <w:rsid w:val="003A5968"/>
    <w:rsid w:val="003A663D"/>
    <w:rsid w:val="003A664A"/>
    <w:rsid w:val="003B21DC"/>
    <w:rsid w:val="003B4612"/>
    <w:rsid w:val="003B63C5"/>
    <w:rsid w:val="003B7198"/>
    <w:rsid w:val="003C14DD"/>
    <w:rsid w:val="003C2340"/>
    <w:rsid w:val="003C5855"/>
    <w:rsid w:val="003C5AD0"/>
    <w:rsid w:val="003C5AD7"/>
    <w:rsid w:val="003C67A8"/>
    <w:rsid w:val="003D0F08"/>
    <w:rsid w:val="003D16AD"/>
    <w:rsid w:val="003D1DBD"/>
    <w:rsid w:val="003D2232"/>
    <w:rsid w:val="003D2C19"/>
    <w:rsid w:val="003D405F"/>
    <w:rsid w:val="003D69C4"/>
    <w:rsid w:val="003D6B44"/>
    <w:rsid w:val="003E0ED6"/>
    <w:rsid w:val="003E105B"/>
    <w:rsid w:val="003E1EF2"/>
    <w:rsid w:val="003E2EE9"/>
    <w:rsid w:val="003E3EF7"/>
    <w:rsid w:val="003E5060"/>
    <w:rsid w:val="003E5066"/>
    <w:rsid w:val="003E621D"/>
    <w:rsid w:val="003E6DA7"/>
    <w:rsid w:val="003E7B2C"/>
    <w:rsid w:val="003F04C8"/>
    <w:rsid w:val="003F06FC"/>
    <w:rsid w:val="003F1D51"/>
    <w:rsid w:val="003F2BF0"/>
    <w:rsid w:val="003F2DC3"/>
    <w:rsid w:val="003F34A1"/>
    <w:rsid w:val="003F708C"/>
    <w:rsid w:val="003F7D8A"/>
    <w:rsid w:val="004000B7"/>
    <w:rsid w:val="00401008"/>
    <w:rsid w:val="00402246"/>
    <w:rsid w:val="0040374F"/>
    <w:rsid w:val="00403F73"/>
    <w:rsid w:val="00410527"/>
    <w:rsid w:val="00410DD9"/>
    <w:rsid w:val="00411148"/>
    <w:rsid w:val="0041183D"/>
    <w:rsid w:val="004123F9"/>
    <w:rsid w:val="00416E64"/>
    <w:rsid w:val="004174C7"/>
    <w:rsid w:val="004179BC"/>
    <w:rsid w:val="00420689"/>
    <w:rsid w:val="004209E6"/>
    <w:rsid w:val="00420B79"/>
    <w:rsid w:val="00420E7F"/>
    <w:rsid w:val="00421A66"/>
    <w:rsid w:val="004236E0"/>
    <w:rsid w:val="00423E60"/>
    <w:rsid w:val="00424279"/>
    <w:rsid w:val="0042432C"/>
    <w:rsid w:val="004243ED"/>
    <w:rsid w:val="00424E7E"/>
    <w:rsid w:val="00425169"/>
    <w:rsid w:val="004255F1"/>
    <w:rsid w:val="00426A7D"/>
    <w:rsid w:val="00426A9E"/>
    <w:rsid w:val="004306DF"/>
    <w:rsid w:val="00430727"/>
    <w:rsid w:val="0043129F"/>
    <w:rsid w:val="004312F4"/>
    <w:rsid w:val="0043171B"/>
    <w:rsid w:val="0043261D"/>
    <w:rsid w:val="00432987"/>
    <w:rsid w:val="00433A8A"/>
    <w:rsid w:val="00434E01"/>
    <w:rsid w:val="00435240"/>
    <w:rsid w:val="00436307"/>
    <w:rsid w:val="0043633D"/>
    <w:rsid w:val="00436CDE"/>
    <w:rsid w:val="00437413"/>
    <w:rsid w:val="004410A5"/>
    <w:rsid w:val="00441889"/>
    <w:rsid w:val="0044208A"/>
    <w:rsid w:val="00442808"/>
    <w:rsid w:val="004557DF"/>
    <w:rsid w:val="004570BC"/>
    <w:rsid w:val="004606F2"/>
    <w:rsid w:val="0046147C"/>
    <w:rsid w:val="00462792"/>
    <w:rsid w:val="00462FB0"/>
    <w:rsid w:val="0046575A"/>
    <w:rsid w:val="00466AF0"/>
    <w:rsid w:val="00470006"/>
    <w:rsid w:val="00470DB0"/>
    <w:rsid w:val="0047255E"/>
    <w:rsid w:val="004729A5"/>
    <w:rsid w:val="00473775"/>
    <w:rsid w:val="0047477A"/>
    <w:rsid w:val="004748D9"/>
    <w:rsid w:val="00476FEA"/>
    <w:rsid w:val="004801D7"/>
    <w:rsid w:val="00481215"/>
    <w:rsid w:val="004829D3"/>
    <w:rsid w:val="00482E77"/>
    <w:rsid w:val="00484BF5"/>
    <w:rsid w:val="00486B8A"/>
    <w:rsid w:val="00492600"/>
    <w:rsid w:val="00492D40"/>
    <w:rsid w:val="00494C58"/>
    <w:rsid w:val="004A01C0"/>
    <w:rsid w:val="004A0269"/>
    <w:rsid w:val="004A0C5B"/>
    <w:rsid w:val="004A3150"/>
    <w:rsid w:val="004A32BD"/>
    <w:rsid w:val="004A6355"/>
    <w:rsid w:val="004A693F"/>
    <w:rsid w:val="004A707C"/>
    <w:rsid w:val="004B0EE7"/>
    <w:rsid w:val="004B19AE"/>
    <w:rsid w:val="004B2410"/>
    <w:rsid w:val="004B2B21"/>
    <w:rsid w:val="004B2C04"/>
    <w:rsid w:val="004B4721"/>
    <w:rsid w:val="004B639D"/>
    <w:rsid w:val="004B7253"/>
    <w:rsid w:val="004C1F49"/>
    <w:rsid w:val="004C22F2"/>
    <w:rsid w:val="004C2C8C"/>
    <w:rsid w:val="004C3DD9"/>
    <w:rsid w:val="004C40AC"/>
    <w:rsid w:val="004C4AFD"/>
    <w:rsid w:val="004C5543"/>
    <w:rsid w:val="004C59B0"/>
    <w:rsid w:val="004C5CB8"/>
    <w:rsid w:val="004C6B4D"/>
    <w:rsid w:val="004C7132"/>
    <w:rsid w:val="004D1B28"/>
    <w:rsid w:val="004D2CAE"/>
    <w:rsid w:val="004D39E7"/>
    <w:rsid w:val="004D3D90"/>
    <w:rsid w:val="004D5EBB"/>
    <w:rsid w:val="004D6673"/>
    <w:rsid w:val="004D7112"/>
    <w:rsid w:val="004D725B"/>
    <w:rsid w:val="004D7CB7"/>
    <w:rsid w:val="004E083A"/>
    <w:rsid w:val="004E18DB"/>
    <w:rsid w:val="004E1BC8"/>
    <w:rsid w:val="004E219F"/>
    <w:rsid w:val="004E43B5"/>
    <w:rsid w:val="004E4B74"/>
    <w:rsid w:val="004E773E"/>
    <w:rsid w:val="004F1006"/>
    <w:rsid w:val="004F1A46"/>
    <w:rsid w:val="004F2DAA"/>
    <w:rsid w:val="004F3C48"/>
    <w:rsid w:val="004F3CEB"/>
    <w:rsid w:val="004F512E"/>
    <w:rsid w:val="004F5A22"/>
    <w:rsid w:val="004F5B61"/>
    <w:rsid w:val="004F6152"/>
    <w:rsid w:val="004F6458"/>
    <w:rsid w:val="004F6893"/>
    <w:rsid w:val="004F7615"/>
    <w:rsid w:val="004F7AC4"/>
    <w:rsid w:val="0050016A"/>
    <w:rsid w:val="00500A6C"/>
    <w:rsid w:val="00500D6C"/>
    <w:rsid w:val="0050125A"/>
    <w:rsid w:val="00502631"/>
    <w:rsid w:val="00502F4F"/>
    <w:rsid w:val="00503F53"/>
    <w:rsid w:val="00504486"/>
    <w:rsid w:val="00505ED3"/>
    <w:rsid w:val="0050658A"/>
    <w:rsid w:val="005066DB"/>
    <w:rsid w:val="00506933"/>
    <w:rsid w:val="00506E40"/>
    <w:rsid w:val="005070F7"/>
    <w:rsid w:val="00507BBE"/>
    <w:rsid w:val="00510267"/>
    <w:rsid w:val="00510E86"/>
    <w:rsid w:val="0051168F"/>
    <w:rsid w:val="0051285C"/>
    <w:rsid w:val="00513863"/>
    <w:rsid w:val="0051399C"/>
    <w:rsid w:val="005150E6"/>
    <w:rsid w:val="005167C1"/>
    <w:rsid w:val="00517028"/>
    <w:rsid w:val="005172F8"/>
    <w:rsid w:val="0052050F"/>
    <w:rsid w:val="00520F8E"/>
    <w:rsid w:val="00521916"/>
    <w:rsid w:val="00521A09"/>
    <w:rsid w:val="005223B0"/>
    <w:rsid w:val="00522734"/>
    <w:rsid w:val="005234D1"/>
    <w:rsid w:val="0052715E"/>
    <w:rsid w:val="00527FE8"/>
    <w:rsid w:val="0053071C"/>
    <w:rsid w:val="005313CA"/>
    <w:rsid w:val="00531529"/>
    <w:rsid w:val="00532B63"/>
    <w:rsid w:val="00533B9E"/>
    <w:rsid w:val="00533ECE"/>
    <w:rsid w:val="00534ECA"/>
    <w:rsid w:val="00535D91"/>
    <w:rsid w:val="005360EF"/>
    <w:rsid w:val="005364FD"/>
    <w:rsid w:val="005371C6"/>
    <w:rsid w:val="005372E4"/>
    <w:rsid w:val="0053793E"/>
    <w:rsid w:val="00540280"/>
    <w:rsid w:val="005402FB"/>
    <w:rsid w:val="00541C93"/>
    <w:rsid w:val="0054424F"/>
    <w:rsid w:val="0054467E"/>
    <w:rsid w:val="00545F37"/>
    <w:rsid w:val="00546896"/>
    <w:rsid w:val="0055161D"/>
    <w:rsid w:val="005522C0"/>
    <w:rsid w:val="0055476D"/>
    <w:rsid w:val="0056112C"/>
    <w:rsid w:val="0056170C"/>
    <w:rsid w:val="005619F2"/>
    <w:rsid w:val="00565A7A"/>
    <w:rsid w:val="00566302"/>
    <w:rsid w:val="0056648F"/>
    <w:rsid w:val="00567125"/>
    <w:rsid w:val="00567BF8"/>
    <w:rsid w:val="00570BE8"/>
    <w:rsid w:val="005711AE"/>
    <w:rsid w:val="00571C39"/>
    <w:rsid w:val="00574AB8"/>
    <w:rsid w:val="0057698A"/>
    <w:rsid w:val="00576BD1"/>
    <w:rsid w:val="00576F53"/>
    <w:rsid w:val="00576F82"/>
    <w:rsid w:val="00577371"/>
    <w:rsid w:val="005774BD"/>
    <w:rsid w:val="00582A68"/>
    <w:rsid w:val="0058373B"/>
    <w:rsid w:val="00583DC2"/>
    <w:rsid w:val="005872CE"/>
    <w:rsid w:val="005872D9"/>
    <w:rsid w:val="005879B6"/>
    <w:rsid w:val="0059126B"/>
    <w:rsid w:val="00592026"/>
    <w:rsid w:val="00592045"/>
    <w:rsid w:val="00592CE2"/>
    <w:rsid w:val="00593895"/>
    <w:rsid w:val="00596E47"/>
    <w:rsid w:val="005A0310"/>
    <w:rsid w:val="005A14D1"/>
    <w:rsid w:val="005A1F51"/>
    <w:rsid w:val="005A23CD"/>
    <w:rsid w:val="005A2FEA"/>
    <w:rsid w:val="005A4AE3"/>
    <w:rsid w:val="005A6686"/>
    <w:rsid w:val="005A6CEB"/>
    <w:rsid w:val="005A7ABF"/>
    <w:rsid w:val="005A7D10"/>
    <w:rsid w:val="005A7F76"/>
    <w:rsid w:val="005B044B"/>
    <w:rsid w:val="005B1BFA"/>
    <w:rsid w:val="005B46F2"/>
    <w:rsid w:val="005B5F15"/>
    <w:rsid w:val="005B66BE"/>
    <w:rsid w:val="005B6ECA"/>
    <w:rsid w:val="005C06A5"/>
    <w:rsid w:val="005C2B89"/>
    <w:rsid w:val="005C3367"/>
    <w:rsid w:val="005C3620"/>
    <w:rsid w:val="005C4CE4"/>
    <w:rsid w:val="005C6C06"/>
    <w:rsid w:val="005C6F43"/>
    <w:rsid w:val="005C7145"/>
    <w:rsid w:val="005C7A4F"/>
    <w:rsid w:val="005D0057"/>
    <w:rsid w:val="005D0BF2"/>
    <w:rsid w:val="005D2540"/>
    <w:rsid w:val="005D26FC"/>
    <w:rsid w:val="005D3680"/>
    <w:rsid w:val="005D4B15"/>
    <w:rsid w:val="005D4E65"/>
    <w:rsid w:val="005D79E6"/>
    <w:rsid w:val="005D7B93"/>
    <w:rsid w:val="005E00B7"/>
    <w:rsid w:val="005E06AC"/>
    <w:rsid w:val="005E131E"/>
    <w:rsid w:val="005E2996"/>
    <w:rsid w:val="005E2D05"/>
    <w:rsid w:val="005E5EF5"/>
    <w:rsid w:val="005E72CD"/>
    <w:rsid w:val="005F1911"/>
    <w:rsid w:val="005F24A2"/>
    <w:rsid w:val="005F2B2A"/>
    <w:rsid w:val="005F509F"/>
    <w:rsid w:val="005F5664"/>
    <w:rsid w:val="005F7435"/>
    <w:rsid w:val="005F75A6"/>
    <w:rsid w:val="0060300E"/>
    <w:rsid w:val="00603D21"/>
    <w:rsid w:val="00604565"/>
    <w:rsid w:val="006045E6"/>
    <w:rsid w:val="0060470F"/>
    <w:rsid w:val="00606089"/>
    <w:rsid w:val="00610255"/>
    <w:rsid w:val="006109B3"/>
    <w:rsid w:val="006121FB"/>
    <w:rsid w:val="00615B69"/>
    <w:rsid w:val="00615F4D"/>
    <w:rsid w:val="006200A0"/>
    <w:rsid w:val="00621F21"/>
    <w:rsid w:val="006222AB"/>
    <w:rsid w:val="00622988"/>
    <w:rsid w:val="00622D8A"/>
    <w:rsid w:val="00622E27"/>
    <w:rsid w:val="00623549"/>
    <w:rsid w:val="0062376F"/>
    <w:rsid w:val="00625125"/>
    <w:rsid w:val="00625C2A"/>
    <w:rsid w:val="00626074"/>
    <w:rsid w:val="006273DC"/>
    <w:rsid w:val="006305F5"/>
    <w:rsid w:val="00631575"/>
    <w:rsid w:val="00631954"/>
    <w:rsid w:val="00631A1C"/>
    <w:rsid w:val="00632D4D"/>
    <w:rsid w:val="00634F60"/>
    <w:rsid w:val="00635370"/>
    <w:rsid w:val="006360AF"/>
    <w:rsid w:val="006361FB"/>
    <w:rsid w:val="00636C1F"/>
    <w:rsid w:val="006374D9"/>
    <w:rsid w:val="00637A9C"/>
    <w:rsid w:val="006404B7"/>
    <w:rsid w:val="00642C24"/>
    <w:rsid w:val="00642F1D"/>
    <w:rsid w:val="00643FC8"/>
    <w:rsid w:val="00645143"/>
    <w:rsid w:val="006466E8"/>
    <w:rsid w:val="006500AB"/>
    <w:rsid w:val="0065026C"/>
    <w:rsid w:val="00652073"/>
    <w:rsid w:val="00652CA2"/>
    <w:rsid w:val="00653A04"/>
    <w:rsid w:val="00655DD4"/>
    <w:rsid w:val="006570E1"/>
    <w:rsid w:val="006571A5"/>
    <w:rsid w:val="006577BB"/>
    <w:rsid w:val="006578C8"/>
    <w:rsid w:val="00657CED"/>
    <w:rsid w:val="006621E7"/>
    <w:rsid w:val="0066261A"/>
    <w:rsid w:val="00662C12"/>
    <w:rsid w:val="006631CE"/>
    <w:rsid w:val="00663A2C"/>
    <w:rsid w:val="00663F8D"/>
    <w:rsid w:val="00664843"/>
    <w:rsid w:val="00664D87"/>
    <w:rsid w:val="00665074"/>
    <w:rsid w:val="00667603"/>
    <w:rsid w:val="00667FE8"/>
    <w:rsid w:val="00670BBA"/>
    <w:rsid w:val="00672135"/>
    <w:rsid w:val="006729D2"/>
    <w:rsid w:val="0067302C"/>
    <w:rsid w:val="0067344C"/>
    <w:rsid w:val="00675010"/>
    <w:rsid w:val="00675FEB"/>
    <w:rsid w:val="006761C7"/>
    <w:rsid w:val="0067651F"/>
    <w:rsid w:val="00677F0E"/>
    <w:rsid w:val="006822FF"/>
    <w:rsid w:val="006830E5"/>
    <w:rsid w:val="006832F2"/>
    <w:rsid w:val="00685013"/>
    <w:rsid w:val="00685FF0"/>
    <w:rsid w:val="00687F98"/>
    <w:rsid w:val="0069128D"/>
    <w:rsid w:val="006919DA"/>
    <w:rsid w:val="00691D11"/>
    <w:rsid w:val="0069273B"/>
    <w:rsid w:val="00692F1F"/>
    <w:rsid w:val="006947BF"/>
    <w:rsid w:val="00695FB5"/>
    <w:rsid w:val="0069693D"/>
    <w:rsid w:val="00697D3A"/>
    <w:rsid w:val="006A0421"/>
    <w:rsid w:val="006A074B"/>
    <w:rsid w:val="006A0797"/>
    <w:rsid w:val="006A1BD7"/>
    <w:rsid w:val="006A2D3E"/>
    <w:rsid w:val="006A3799"/>
    <w:rsid w:val="006A3E21"/>
    <w:rsid w:val="006A4117"/>
    <w:rsid w:val="006A4502"/>
    <w:rsid w:val="006A55D1"/>
    <w:rsid w:val="006A60EF"/>
    <w:rsid w:val="006A793B"/>
    <w:rsid w:val="006B1A5F"/>
    <w:rsid w:val="006B1EC3"/>
    <w:rsid w:val="006B1F48"/>
    <w:rsid w:val="006B31D9"/>
    <w:rsid w:val="006B3807"/>
    <w:rsid w:val="006B382C"/>
    <w:rsid w:val="006B43BD"/>
    <w:rsid w:val="006B470D"/>
    <w:rsid w:val="006B5545"/>
    <w:rsid w:val="006B6D19"/>
    <w:rsid w:val="006B7019"/>
    <w:rsid w:val="006B7A33"/>
    <w:rsid w:val="006C02D5"/>
    <w:rsid w:val="006C056C"/>
    <w:rsid w:val="006C095A"/>
    <w:rsid w:val="006C0BBC"/>
    <w:rsid w:val="006C24C2"/>
    <w:rsid w:val="006C38D1"/>
    <w:rsid w:val="006C4354"/>
    <w:rsid w:val="006C5576"/>
    <w:rsid w:val="006C5A57"/>
    <w:rsid w:val="006C6DAA"/>
    <w:rsid w:val="006D0287"/>
    <w:rsid w:val="006D0518"/>
    <w:rsid w:val="006D0950"/>
    <w:rsid w:val="006D1F84"/>
    <w:rsid w:val="006D21EB"/>
    <w:rsid w:val="006D4D07"/>
    <w:rsid w:val="006D4D45"/>
    <w:rsid w:val="006D543D"/>
    <w:rsid w:val="006D62E1"/>
    <w:rsid w:val="006D7A9C"/>
    <w:rsid w:val="006E047A"/>
    <w:rsid w:val="006E1AB8"/>
    <w:rsid w:val="006E28BB"/>
    <w:rsid w:val="006E2C7E"/>
    <w:rsid w:val="006E3674"/>
    <w:rsid w:val="006E449F"/>
    <w:rsid w:val="006E5537"/>
    <w:rsid w:val="006E574D"/>
    <w:rsid w:val="006E57AD"/>
    <w:rsid w:val="006E5D7A"/>
    <w:rsid w:val="006E6146"/>
    <w:rsid w:val="006E77DC"/>
    <w:rsid w:val="006F1F18"/>
    <w:rsid w:val="00702752"/>
    <w:rsid w:val="00702D07"/>
    <w:rsid w:val="00702DC1"/>
    <w:rsid w:val="007031F5"/>
    <w:rsid w:val="0070573D"/>
    <w:rsid w:val="00705B19"/>
    <w:rsid w:val="00706A22"/>
    <w:rsid w:val="00707824"/>
    <w:rsid w:val="00710156"/>
    <w:rsid w:val="00710FAC"/>
    <w:rsid w:val="00711035"/>
    <w:rsid w:val="0071152F"/>
    <w:rsid w:val="00711ED7"/>
    <w:rsid w:val="00712501"/>
    <w:rsid w:val="00714074"/>
    <w:rsid w:val="007158BD"/>
    <w:rsid w:val="00716BA2"/>
    <w:rsid w:val="00720B03"/>
    <w:rsid w:val="007212CD"/>
    <w:rsid w:val="00723533"/>
    <w:rsid w:val="007244E4"/>
    <w:rsid w:val="0072563B"/>
    <w:rsid w:val="00727C96"/>
    <w:rsid w:val="00730094"/>
    <w:rsid w:val="00735933"/>
    <w:rsid w:val="007362BA"/>
    <w:rsid w:val="007368DE"/>
    <w:rsid w:val="00736F93"/>
    <w:rsid w:val="00737E58"/>
    <w:rsid w:val="00746B15"/>
    <w:rsid w:val="00747183"/>
    <w:rsid w:val="00747535"/>
    <w:rsid w:val="0075039C"/>
    <w:rsid w:val="007521D3"/>
    <w:rsid w:val="00752242"/>
    <w:rsid w:val="00752F0B"/>
    <w:rsid w:val="00754140"/>
    <w:rsid w:val="007546F0"/>
    <w:rsid w:val="00754EA5"/>
    <w:rsid w:val="00754FF5"/>
    <w:rsid w:val="007566BB"/>
    <w:rsid w:val="0075796F"/>
    <w:rsid w:val="00757C83"/>
    <w:rsid w:val="007603CB"/>
    <w:rsid w:val="00760A0E"/>
    <w:rsid w:val="00762312"/>
    <w:rsid w:val="0076372B"/>
    <w:rsid w:val="00763B76"/>
    <w:rsid w:val="007650BD"/>
    <w:rsid w:val="00771183"/>
    <w:rsid w:val="007729EC"/>
    <w:rsid w:val="00772C41"/>
    <w:rsid w:val="00772EE0"/>
    <w:rsid w:val="00776208"/>
    <w:rsid w:val="00776365"/>
    <w:rsid w:val="00780386"/>
    <w:rsid w:val="00780701"/>
    <w:rsid w:val="00784E35"/>
    <w:rsid w:val="00785582"/>
    <w:rsid w:val="00786B13"/>
    <w:rsid w:val="00786E46"/>
    <w:rsid w:val="0079536A"/>
    <w:rsid w:val="0079572B"/>
    <w:rsid w:val="007961FE"/>
    <w:rsid w:val="007A0179"/>
    <w:rsid w:val="007A0FA3"/>
    <w:rsid w:val="007A2BBB"/>
    <w:rsid w:val="007A61A7"/>
    <w:rsid w:val="007A6629"/>
    <w:rsid w:val="007A666F"/>
    <w:rsid w:val="007A6708"/>
    <w:rsid w:val="007A6ECC"/>
    <w:rsid w:val="007B1AC5"/>
    <w:rsid w:val="007B20C0"/>
    <w:rsid w:val="007B4648"/>
    <w:rsid w:val="007B47A1"/>
    <w:rsid w:val="007B4D33"/>
    <w:rsid w:val="007B7821"/>
    <w:rsid w:val="007B7E63"/>
    <w:rsid w:val="007C05D8"/>
    <w:rsid w:val="007C0685"/>
    <w:rsid w:val="007C1087"/>
    <w:rsid w:val="007C1EC6"/>
    <w:rsid w:val="007C1F6C"/>
    <w:rsid w:val="007C29B7"/>
    <w:rsid w:val="007C34A0"/>
    <w:rsid w:val="007C49D7"/>
    <w:rsid w:val="007C5450"/>
    <w:rsid w:val="007C5455"/>
    <w:rsid w:val="007C7A7E"/>
    <w:rsid w:val="007C7EED"/>
    <w:rsid w:val="007D05B2"/>
    <w:rsid w:val="007D1311"/>
    <w:rsid w:val="007D16B6"/>
    <w:rsid w:val="007D2818"/>
    <w:rsid w:val="007D282F"/>
    <w:rsid w:val="007D4083"/>
    <w:rsid w:val="007D5674"/>
    <w:rsid w:val="007D6C23"/>
    <w:rsid w:val="007E0FF2"/>
    <w:rsid w:val="007E21C1"/>
    <w:rsid w:val="007E2424"/>
    <w:rsid w:val="007E495B"/>
    <w:rsid w:val="007F0965"/>
    <w:rsid w:val="007F0981"/>
    <w:rsid w:val="007F3009"/>
    <w:rsid w:val="007F35AF"/>
    <w:rsid w:val="007F4A59"/>
    <w:rsid w:val="007F5304"/>
    <w:rsid w:val="007F6EA6"/>
    <w:rsid w:val="00800B68"/>
    <w:rsid w:val="00801D2A"/>
    <w:rsid w:val="008024CA"/>
    <w:rsid w:val="00802F0F"/>
    <w:rsid w:val="00804D8E"/>
    <w:rsid w:val="00805F35"/>
    <w:rsid w:val="0080641A"/>
    <w:rsid w:val="00806CC7"/>
    <w:rsid w:val="0080702E"/>
    <w:rsid w:val="00810207"/>
    <w:rsid w:val="00810D15"/>
    <w:rsid w:val="00810D27"/>
    <w:rsid w:val="0081161B"/>
    <w:rsid w:val="00812034"/>
    <w:rsid w:val="00812814"/>
    <w:rsid w:val="00812E24"/>
    <w:rsid w:val="00814EFC"/>
    <w:rsid w:val="00815754"/>
    <w:rsid w:val="008176B1"/>
    <w:rsid w:val="00821EB2"/>
    <w:rsid w:val="0082224D"/>
    <w:rsid w:val="00822D34"/>
    <w:rsid w:val="0082322D"/>
    <w:rsid w:val="00823470"/>
    <w:rsid w:val="00824DB2"/>
    <w:rsid w:val="0082575C"/>
    <w:rsid w:val="00826F17"/>
    <w:rsid w:val="00827C04"/>
    <w:rsid w:val="00827CB5"/>
    <w:rsid w:val="00830099"/>
    <w:rsid w:val="00831C7E"/>
    <w:rsid w:val="00832DE5"/>
    <w:rsid w:val="00834E92"/>
    <w:rsid w:val="00836697"/>
    <w:rsid w:val="00836C5E"/>
    <w:rsid w:val="008408BE"/>
    <w:rsid w:val="008410AF"/>
    <w:rsid w:val="0084120D"/>
    <w:rsid w:val="0084315E"/>
    <w:rsid w:val="00843203"/>
    <w:rsid w:val="0084371F"/>
    <w:rsid w:val="00845107"/>
    <w:rsid w:val="00847937"/>
    <w:rsid w:val="00847CFC"/>
    <w:rsid w:val="00850516"/>
    <w:rsid w:val="008512E9"/>
    <w:rsid w:val="008526A5"/>
    <w:rsid w:val="00853737"/>
    <w:rsid w:val="008549D2"/>
    <w:rsid w:val="00855915"/>
    <w:rsid w:val="008559AD"/>
    <w:rsid w:val="00860671"/>
    <w:rsid w:val="00861392"/>
    <w:rsid w:val="0086190A"/>
    <w:rsid w:val="00862108"/>
    <w:rsid w:val="00867063"/>
    <w:rsid w:val="00867F45"/>
    <w:rsid w:val="008700D2"/>
    <w:rsid w:val="0087331C"/>
    <w:rsid w:val="00875998"/>
    <w:rsid w:val="00876738"/>
    <w:rsid w:val="00876A86"/>
    <w:rsid w:val="0088006C"/>
    <w:rsid w:val="008807B5"/>
    <w:rsid w:val="00880887"/>
    <w:rsid w:val="008810D7"/>
    <w:rsid w:val="008824EF"/>
    <w:rsid w:val="008864FE"/>
    <w:rsid w:val="00887224"/>
    <w:rsid w:val="008911C2"/>
    <w:rsid w:val="0089168C"/>
    <w:rsid w:val="00892C4A"/>
    <w:rsid w:val="00893AEF"/>
    <w:rsid w:val="0089411B"/>
    <w:rsid w:val="00895FC5"/>
    <w:rsid w:val="008961FC"/>
    <w:rsid w:val="0089673D"/>
    <w:rsid w:val="00896EE4"/>
    <w:rsid w:val="00896FC8"/>
    <w:rsid w:val="0089783E"/>
    <w:rsid w:val="00897CA8"/>
    <w:rsid w:val="008A00E9"/>
    <w:rsid w:val="008A0323"/>
    <w:rsid w:val="008A03B6"/>
    <w:rsid w:val="008A08EE"/>
    <w:rsid w:val="008A1FF7"/>
    <w:rsid w:val="008A3735"/>
    <w:rsid w:val="008B0576"/>
    <w:rsid w:val="008B2411"/>
    <w:rsid w:val="008B2C5D"/>
    <w:rsid w:val="008B34B8"/>
    <w:rsid w:val="008B3E57"/>
    <w:rsid w:val="008B46BB"/>
    <w:rsid w:val="008B4EBA"/>
    <w:rsid w:val="008B5D8F"/>
    <w:rsid w:val="008B5E95"/>
    <w:rsid w:val="008B6B29"/>
    <w:rsid w:val="008B7A66"/>
    <w:rsid w:val="008B7A6C"/>
    <w:rsid w:val="008C1529"/>
    <w:rsid w:val="008C1A59"/>
    <w:rsid w:val="008C1CFC"/>
    <w:rsid w:val="008C3167"/>
    <w:rsid w:val="008C44B2"/>
    <w:rsid w:val="008C4BE9"/>
    <w:rsid w:val="008C566F"/>
    <w:rsid w:val="008C654A"/>
    <w:rsid w:val="008C690C"/>
    <w:rsid w:val="008C7790"/>
    <w:rsid w:val="008D0D90"/>
    <w:rsid w:val="008D10FB"/>
    <w:rsid w:val="008D15D8"/>
    <w:rsid w:val="008D1E7E"/>
    <w:rsid w:val="008D2DEA"/>
    <w:rsid w:val="008D39E6"/>
    <w:rsid w:val="008D452D"/>
    <w:rsid w:val="008D6BBC"/>
    <w:rsid w:val="008D6E24"/>
    <w:rsid w:val="008D7A62"/>
    <w:rsid w:val="008D7B70"/>
    <w:rsid w:val="008D7E64"/>
    <w:rsid w:val="008E18C0"/>
    <w:rsid w:val="008E1EF8"/>
    <w:rsid w:val="008E428D"/>
    <w:rsid w:val="008E6EF4"/>
    <w:rsid w:val="008E7C26"/>
    <w:rsid w:val="008F2383"/>
    <w:rsid w:val="008F31ED"/>
    <w:rsid w:val="008F40E3"/>
    <w:rsid w:val="008F433F"/>
    <w:rsid w:val="008F4EA3"/>
    <w:rsid w:val="008F7465"/>
    <w:rsid w:val="00900820"/>
    <w:rsid w:val="0090092F"/>
    <w:rsid w:val="00901E66"/>
    <w:rsid w:val="00903A56"/>
    <w:rsid w:val="00903BA0"/>
    <w:rsid w:val="00904B74"/>
    <w:rsid w:val="00904C94"/>
    <w:rsid w:val="00904F46"/>
    <w:rsid w:val="00905114"/>
    <w:rsid w:val="00905E27"/>
    <w:rsid w:val="009072AF"/>
    <w:rsid w:val="00907D03"/>
    <w:rsid w:val="00910D47"/>
    <w:rsid w:val="009114E4"/>
    <w:rsid w:val="00912872"/>
    <w:rsid w:val="009148E0"/>
    <w:rsid w:val="0092036B"/>
    <w:rsid w:val="009211A9"/>
    <w:rsid w:val="00921363"/>
    <w:rsid w:val="0092566E"/>
    <w:rsid w:val="00926A61"/>
    <w:rsid w:val="00926C62"/>
    <w:rsid w:val="00927BC7"/>
    <w:rsid w:val="0093041A"/>
    <w:rsid w:val="009305C3"/>
    <w:rsid w:val="00931162"/>
    <w:rsid w:val="00931C8F"/>
    <w:rsid w:val="00931E33"/>
    <w:rsid w:val="00932DA9"/>
    <w:rsid w:val="00933EB7"/>
    <w:rsid w:val="00933FCD"/>
    <w:rsid w:val="00936117"/>
    <w:rsid w:val="00944CE2"/>
    <w:rsid w:val="00947E70"/>
    <w:rsid w:val="00950B69"/>
    <w:rsid w:val="009520A0"/>
    <w:rsid w:val="00953432"/>
    <w:rsid w:val="0095354B"/>
    <w:rsid w:val="00953F59"/>
    <w:rsid w:val="009541A4"/>
    <w:rsid w:val="00954F5F"/>
    <w:rsid w:val="0095561C"/>
    <w:rsid w:val="009569FE"/>
    <w:rsid w:val="00960106"/>
    <w:rsid w:val="0096082B"/>
    <w:rsid w:val="00962190"/>
    <w:rsid w:val="009625A1"/>
    <w:rsid w:val="00964718"/>
    <w:rsid w:val="00965587"/>
    <w:rsid w:val="0097332A"/>
    <w:rsid w:val="00973D9B"/>
    <w:rsid w:val="00974B1D"/>
    <w:rsid w:val="009807EF"/>
    <w:rsid w:val="00980893"/>
    <w:rsid w:val="00980AD4"/>
    <w:rsid w:val="009817A0"/>
    <w:rsid w:val="00983353"/>
    <w:rsid w:val="00984E6B"/>
    <w:rsid w:val="009869B5"/>
    <w:rsid w:val="00986E4D"/>
    <w:rsid w:val="0099200C"/>
    <w:rsid w:val="00995C29"/>
    <w:rsid w:val="00997AAD"/>
    <w:rsid w:val="009A0482"/>
    <w:rsid w:val="009A320D"/>
    <w:rsid w:val="009A36A2"/>
    <w:rsid w:val="009A4E72"/>
    <w:rsid w:val="009A609A"/>
    <w:rsid w:val="009B0BFA"/>
    <w:rsid w:val="009B2E48"/>
    <w:rsid w:val="009B5FAA"/>
    <w:rsid w:val="009B69A6"/>
    <w:rsid w:val="009B752B"/>
    <w:rsid w:val="009C1BAA"/>
    <w:rsid w:val="009C2A7A"/>
    <w:rsid w:val="009C474B"/>
    <w:rsid w:val="009C5CAA"/>
    <w:rsid w:val="009C764B"/>
    <w:rsid w:val="009C7826"/>
    <w:rsid w:val="009D0A22"/>
    <w:rsid w:val="009D4D63"/>
    <w:rsid w:val="009D4FF4"/>
    <w:rsid w:val="009D5424"/>
    <w:rsid w:val="009D65BE"/>
    <w:rsid w:val="009E3596"/>
    <w:rsid w:val="009E463E"/>
    <w:rsid w:val="009E68A8"/>
    <w:rsid w:val="009E6AC4"/>
    <w:rsid w:val="009E6BBA"/>
    <w:rsid w:val="009E6D1B"/>
    <w:rsid w:val="009E7163"/>
    <w:rsid w:val="009F0408"/>
    <w:rsid w:val="009F04D5"/>
    <w:rsid w:val="009F0EC3"/>
    <w:rsid w:val="009F1179"/>
    <w:rsid w:val="009F21A6"/>
    <w:rsid w:val="009F22B3"/>
    <w:rsid w:val="009F242E"/>
    <w:rsid w:val="009F269C"/>
    <w:rsid w:val="009F26D3"/>
    <w:rsid w:val="009F26FF"/>
    <w:rsid w:val="009F34F9"/>
    <w:rsid w:val="009F79E6"/>
    <w:rsid w:val="009F7DD9"/>
    <w:rsid w:val="00A00422"/>
    <w:rsid w:val="00A01BAC"/>
    <w:rsid w:val="00A03A95"/>
    <w:rsid w:val="00A061F1"/>
    <w:rsid w:val="00A0650E"/>
    <w:rsid w:val="00A101FE"/>
    <w:rsid w:val="00A10CC1"/>
    <w:rsid w:val="00A1195C"/>
    <w:rsid w:val="00A138F2"/>
    <w:rsid w:val="00A14A84"/>
    <w:rsid w:val="00A14D6F"/>
    <w:rsid w:val="00A17643"/>
    <w:rsid w:val="00A176FC"/>
    <w:rsid w:val="00A178DE"/>
    <w:rsid w:val="00A20322"/>
    <w:rsid w:val="00A20FAF"/>
    <w:rsid w:val="00A23C2E"/>
    <w:rsid w:val="00A253E0"/>
    <w:rsid w:val="00A27176"/>
    <w:rsid w:val="00A3048E"/>
    <w:rsid w:val="00A30CF2"/>
    <w:rsid w:val="00A3120E"/>
    <w:rsid w:val="00A31BEE"/>
    <w:rsid w:val="00A35D9D"/>
    <w:rsid w:val="00A3778A"/>
    <w:rsid w:val="00A4205E"/>
    <w:rsid w:val="00A436D8"/>
    <w:rsid w:val="00A43C47"/>
    <w:rsid w:val="00A44B5C"/>
    <w:rsid w:val="00A451FE"/>
    <w:rsid w:val="00A4608A"/>
    <w:rsid w:val="00A50F96"/>
    <w:rsid w:val="00A51293"/>
    <w:rsid w:val="00A516B3"/>
    <w:rsid w:val="00A53307"/>
    <w:rsid w:val="00A54D91"/>
    <w:rsid w:val="00A55ED5"/>
    <w:rsid w:val="00A57ADE"/>
    <w:rsid w:val="00A6179E"/>
    <w:rsid w:val="00A61D30"/>
    <w:rsid w:val="00A635DC"/>
    <w:rsid w:val="00A63882"/>
    <w:rsid w:val="00A64462"/>
    <w:rsid w:val="00A665F0"/>
    <w:rsid w:val="00A67C89"/>
    <w:rsid w:val="00A7006F"/>
    <w:rsid w:val="00A71524"/>
    <w:rsid w:val="00A71704"/>
    <w:rsid w:val="00A7274C"/>
    <w:rsid w:val="00A72920"/>
    <w:rsid w:val="00A72B96"/>
    <w:rsid w:val="00A740D5"/>
    <w:rsid w:val="00A77E6B"/>
    <w:rsid w:val="00A812CB"/>
    <w:rsid w:val="00A81F80"/>
    <w:rsid w:val="00A830C2"/>
    <w:rsid w:val="00A8318A"/>
    <w:rsid w:val="00A8458D"/>
    <w:rsid w:val="00A90876"/>
    <w:rsid w:val="00A91F0D"/>
    <w:rsid w:val="00A92EB2"/>
    <w:rsid w:val="00A93D15"/>
    <w:rsid w:val="00A94680"/>
    <w:rsid w:val="00A963CB"/>
    <w:rsid w:val="00A965DF"/>
    <w:rsid w:val="00A968EF"/>
    <w:rsid w:val="00AA037B"/>
    <w:rsid w:val="00AA1442"/>
    <w:rsid w:val="00AA35C1"/>
    <w:rsid w:val="00AA47A1"/>
    <w:rsid w:val="00AA5625"/>
    <w:rsid w:val="00AA7B0E"/>
    <w:rsid w:val="00AB057E"/>
    <w:rsid w:val="00AB0EB8"/>
    <w:rsid w:val="00AB1C24"/>
    <w:rsid w:val="00AB248F"/>
    <w:rsid w:val="00AB339A"/>
    <w:rsid w:val="00AB43E2"/>
    <w:rsid w:val="00AB4994"/>
    <w:rsid w:val="00AB4B79"/>
    <w:rsid w:val="00AB4FD9"/>
    <w:rsid w:val="00AB594A"/>
    <w:rsid w:val="00AB66F3"/>
    <w:rsid w:val="00AB77AF"/>
    <w:rsid w:val="00AC01F6"/>
    <w:rsid w:val="00AC1FF3"/>
    <w:rsid w:val="00AC2094"/>
    <w:rsid w:val="00AC3B78"/>
    <w:rsid w:val="00AC4660"/>
    <w:rsid w:val="00AC59DA"/>
    <w:rsid w:val="00AC6661"/>
    <w:rsid w:val="00AC6A2A"/>
    <w:rsid w:val="00AC77F3"/>
    <w:rsid w:val="00AC7D74"/>
    <w:rsid w:val="00AD085C"/>
    <w:rsid w:val="00AD0C4D"/>
    <w:rsid w:val="00AD1631"/>
    <w:rsid w:val="00AD1E6E"/>
    <w:rsid w:val="00AD238F"/>
    <w:rsid w:val="00AD368B"/>
    <w:rsid w:val="00AD5005"/>
    <w:rsid w:val="00AD5008"/>
    <w:rsid w:val="00AD510B"/>
    <w:rsid w:val="00AD673C"/>
    <w:rsid w:val="00AD74BC"/>
    <w:rsid w:val="00AD7AA6"/>
    <w:rsid w:val="00AD7E56"/>
    <w:rsid w:val="00AE024F"/>
    <w:rsid w:val="00AE0F26"/>
    <w:rsid w:val="00AE10C4"/>
    <w:rsid w:val="00AE241F"/>
    <w:rsid w:val="00AE2898"/>
    <w:rsid w:val="00AE3F72"/>
    <w:rsid w:val="00AE4E4C"/>
    <w:rsid w:val="00AE634C"/>
    <w:rsid w:val="00AE6793"/>
    <w:rsid w:val="00AE7D2D"/>
    <w:rsid w:val="00AF04E5"/>
    <w:rsid w:val="00AF139D"/>
    <w:rsid w:val="00AF14B0"/>
    <w:rsid w:val="00AF1A2E"/>
    <w:rsid w:val="00AF3B09"/>
    <w:rsid w:val="00AF4B79"/>
    <w:rsid w:val="00B029ED"/>
    <w:rsid w:val="00B02B6C"/>
    <w:rsid w:val="00B0305B"/>
    <w:rsid w:val="00B0437F"/>
    <w:rsid w:val="00B05D1F"/>
    <w:rsid w:val="00B05EFB"/>
    <w:rsid w:val="00B06CEB"/>
    <w:rsid w:val="00B07E04"/>
    <w:rsid w:val="00B10000"/>
    <w:rsid w:val="00B10CBB"/>
    <w:rsid w:val="00B12782"/>
    <w:rsid w:val="00B12B94"/>
    <w:rsid w:val="00B12FDF"/>
    <w:rsid w:val="00B16194"/>
    <w:rsid w:val="00B167FC"/>
    <w:rsid w:val="00B169C0"/>
    <w:rsid w:val="00B170E1"/>
    <w:rsid w:val="00B20AC0"/>
    <w:rsid w:val="00B21C5F"/>
    <w:rsid w:val="00B22613"/>
    <w:rsid w:val="00B22958"/>
    <w:rsid w:val="00B22C87"/>
    <w:rsid w:val="00B233B5"/>
    <w:rsid w:val="00B23BB5"/>
    <w:rsid w:val="00B24349"/>
    <w:rsid w:val="00B24560"/>
    <w:rsid w:val="00B24601"/>
    <w:rsid w:val="00B25719"/>
    <w:rsid w:val="00B258AD"/>
    <w:rsid w:val="00B26170"/>
    <w:rsid w:val="00B27DE4"/>
    <w:rsid w:val="00B30565"/>
    <w:rsid w:val="00B31069"/>
    <w:rsid w:val="00B31718"/>
    <w:rsid w:val="00B35CEC"/>
    <w:rsid w:val="00B363DD"/>
    <w:rsid w:val="00B36871"/>
    <w:rsid w:val="00B40BFD"/>
    <w:rsid w:val="00B43F25"/>
    <w:rsid w:val="00B44AF2"/>
    <w:rsid w:val="00B5260B"/>
    <w:rsid w:val="00B52EC9"/>
    <w:rsid w:val="00B54C7F"/>
    <w:rsid w:val="00B55AAF"/>
    <w:rsid w:val="00B55B30"/>
    <w:rsid w:val="00B6065D"/>
    <w:rsid w:val="00B609BE"/>
    <w:rsid w:val="00B617F4"/>
    <w:rsid w:val="00B62038"/>
    <w:rsid w:val="00B63439"/>
    <w:rsid w:val="00B638B2"/>
    <w:rsid w:val="00B64599"/>
    <w:rsid w:val="00B6609C"/>
    <w:rsid w:val="00B66371"/>
    <w:rsid w:val="00B66791"/>
    <w:rsid w:val="00B70805"/>
    <w:rsid w:val="00B7217C"/>
    <w:rsid w:val="00B7249D"/>
    <w:rsid w:val="00B822B4"/>
    <w:rsid w:val="00B82D19"/>
    <w:rsid w:val="00B83073"/>
    <w:rsid w:val="00B843CD"/>
    <w:rsid w:val="00B86618"/>
    <w:rsid w:val="00B86630"/>
    <w:rsid w:val="00B91145"/>
    <w:rsid w:val="00B914E3"/>
    <w:rsid w:val="00B9333E"/>
    <w:rsid w:val="00B93C77"/>
    <w:rsid w:val="00B93D77"/>
    <w:rsid w:val="00B944F6"/>
    <w:rsid w:val="00B9470A"/>
    <w:rsid w:val="00B9474F"/>
    <w:rsid w:val="00B9486A"/>
    <w:rsid w:val="00B94E55"/>
    <w:rsid w:val="00B94F8C"/>
    <w:rsid w:val="00B95028"/>
    <w:rsid w:val="00B952AA"/>
    <w:rsid w:val="00B9697D"/>
    <w:rsid w:val="00B9769B"/>
    <w:rsid w:val="00BA3499"/>
    <w:rsid w:val="00BA3FA2"/>
    <w:rsid w:val="00BA6152"/>
    <w:rsid w:val="00BA6B00"/>
    <w:rsid w:val="00BA6FE8"/>
    <w:rsid w:val="00BB5B51"/>
    <w:rsid w:val="00BB70EC"/>
    <w:rsid w:val="00BB77FA"/>
    <w:rsid w:val="00BC1756"/>
    <w:rsid w:val="00BC1AA1"/>
    <w:rsid w:val="00BC2440"/>
    <w:rsid w:val="00BC3014"/>
    <w:rsid w:val="00BC3430"/>
    <w:rsid w:val="00BC51D2"/>
    <w:rsid w:val="00BC5535"/>
    <w:rsid w:val="00BC57D6"/>
    <w:rsid w:val="00BC7B13"/>
    <w:rsid w:val="00BD0EC1"/>
    <w:rsid w:val="00BD1BB7"/>
    <w:rsid w:val="00BD1BDC"/>
    <w:rsid w:val="00BD2CB5"/>
    <w:rsid w:val="00BD30EE"/>
    <w:rsid w:val="00BD455B"/>
    <w:rsid w:val="00BD765D"/>
    <w:rsid w:val="00BD7696"/>
    <w:rsid w:val="00BE019D"/>
    <w:rsid w:val="00BE144E"/>
    <w:rsid w:val="00BE1F7C"/>
    <w:rsid w:val="00BE2283"/>
    <w:rsid w:val="00BE26CC"/>
    <w:rsid w:val="00BE3FD0"/>
    <w:rsid w:val="00BE4ADA"/>
    <w:rsid w:val="00BE4F38"/>
    <w:rsid w:val="00BE5ECE"/>
    <w:rsid w:val="00BF12EE"/>
    <w:rsid w:val="00BF13B6"/>
    <w:rsid w:val="00BF19A9"/>
    <w:rsid w:val="00BF3447"/>
    <w:rsid w:val="00BF363E"/>
    <w:rsid w:val="00BF4321"/>
    <w:rsid w:val="00BF527B"/>
    <w:rsid w:val="00BF6507"/>
    <w:rsid w:val="00BF6D7E"/>
    <w:rsid w:val="00C00399"/>
    <w:rsid w:val="00C00EA4"/>
    <w:rsid w:val="00C01402"/>
    <w:rsid w:val="00C0158A"/>
    <w:rsid w:val="00C0354E"/>
    <w:rsid w:val="00C04770"/>
    <w:rsid w:val="00C059FD"/>
    <w:rsid w:val="00C07723"/>
    <w:rsid w:val="00C10295"/>
    <w:rsid w:val="00C10308"/>
    <w:rsid w:val="00C12389"/>
    <w:rsid w:val="00C12520"/>
    <w:rsid w:val="00C135E9"/>
    <w:rsid w:val="00C172A8"/>
    <w:rsid w:val="00C2064E"/>
    <w:rsid w:val="00C21091"/>
    <w:rsid w:val="00C2109D"/>
    <w:rsid w:val="00C219F5"/>
    <w:rsid w:val="00C21EE5"/>
    <w:rsid w:val="00C22105"/>
    <w:rsid w:val="00C2256B"/>
    <w:rsid w:val="00C22EB9"/>
    <w:rsid w:val="00C25452"/>
    <w:rsid w:val="00C2797C"/>
    <w:rsid w:val="00C27C30"/>
    <w:rsid w:val="00C30A70"/>
    <w:rsid w:val="00C318E3"/>
    <w:rsid w:val="00C31A4E"/>
    <w:rsid w:val="00C331C0"/>
    <w:rsid w:val="00C33900"/>
    <w:rsid w:val="00C3426E"/>
    <w:rsid w:val="00C34D4D"/>
    <w:rsid w:val="00C34F33"/>
    <w:rsid w:val="00C36452"/>
    <w:rsid w:val="00C3669D"/>
    <w:rsid w:val="00C3686E"/>
    <w:rsid w:val="00C36BC8"/>
    <w:rsid w:val="00C41AEC"/>
    <w:rsid w:val="00C45571"/>
    <w:rsid w:val="00C45E49"/>
    <w:rsid w:val="00C45FCE"/>
    <w:rsid w:val="00C46925"/>
    <w:rsid w:val="00C46FCF"/>
    <w:rsid w:val="00C474E3"/>
    <w:rsid w:val="00C5152C"/>
    <w:rsid w:val="00C51FBD"/>
    <w:rsid w:val="00C535CC"/>
    <w:rsid w:val="00C546EC"/>
    <w:rsid w:val="00C54953"/>
    <w:rsid w:val="00C5711A"/>
    <w:rsid w:val="00C57B1F"/>
    <w:rsid w:val="00C600CE"/>
    <w:rsid w:val="00C60477"/>
    <w:rsid w:val="00C607C4"/>
    <w:rsid w:val="00C609B4"/>
    <w:rsid w:val="00C619D9"/>
    <w:rsid w:val="00C61A43"/>
    <w:rsid w:val="00C61C9C"/>
    <w:rsid w:val="00C62EB7"/>
    <w:rsid w:val="00C637F0"/>
    <w:rsid w:val="00C64839"/>
    <w:rsid w:val="00C6575F"/>
    <w:rsid w:val="00C66170"/>
    <w:rsid w:val="00C66AEA"/>
    <w:rsid w:val="00C66E99"/>
    <w:rsid w:val="00C67F2F"/>
    <w:rsid w:val="00C71A12"/>
    <w:rsid w:val="00C7245E"/>
    <w:rsid w:val="00C73ADB"/>
    <w:rsid w:val="00C750AA"/>
    <w:rsid w:val="00C768B5"/>
    <w:rsid w:val="00C76EB0"/>
    <w:rsid w:val="00C8042D"/>
    <w:rsid w:val="00C80440"/>
    <w:rsid w:val="00C80597"/>
    <w:rsid w:val="00C817AF"/>
    <w:rsid w:val="00C8297A"/>
    <w:rsid w:val="00C82B8F"/>
    <w:rsid w:val="00C83695"/>
    <w:rsid w:val="00C83813"/>
    <w:rsid w:val="00C84C4A"/>
    <w:rsid w:val="00C84C86"/>
    <w:rsid w:val="00C85312"/>
    <w:rsid w:val="00C8551F"/>
    <w:rsid w:val="00C86483"/>
    <w:rsid w:val="00C87862"/>
    <w:rsid w:val="00C87BF5"/>
    <w:rsid w:val="00C90718"/>
    <w:rsid w:val="00C9190C"/>
    <w:rsid w:val="00C923EE"/>
    <w:rsid w:val="00C933CE"/>
    <w:rsid w:val="00C9555F"/>
    <w:rsid w:val="00C95831"/>
    <w:rsid w:val="00C95A1E"/>
    <w:rsid w:val="00C9698B"/>
    <w:rsid w:val="00C96D71"/>
    <w:rsid w:val="00CA2DA1"/>
    <w:rsid w:val="00CA3898"/>
    <w:rsid w:val="00CA4928"/>
    <w:rsid w:val="00CA4FF7"/>
    <w:rsid w:val="00CA5A7D"/>
    <w:rsid w:val="00CA5CB4"/>
    <w:rsid w:val="00CA6693"/>
    <w:rsid w:val="00CA7763"/>
    <w:rsid w:val="00CA77A1"/>
    <w:rsid w:val="00CB39AB"/>
    <w:rsid w:val="00CB3A77"/>
    <w:rsid w:val="00CB471D"/>
    <w:rsid w:val="00CB5C47"/>
    <w:rsid w:val="00CB5F50"/>
    <w:rsid w:val="00CB74E2"/>
    <w:rsid w:val="00CC22C3"/>
    <w:rsid w:val="00CC3194"/>
    <w:rsid w:val="00CC3EC5"/>
    <w:rsid w:val="00CC46CD"/>
    <w:rsid w:val="00CC474F"/>
    <w:rsid w:val="00CC525F"/>
    <w:rsid w:val="00CC53AC"/>
    <w:rsid w:val="00CC60B7"/>
    <w:rsid w:val="00CD0299"/>
    <w:rsid w:val="00CD1254"/>
    <w:rsid w:val="00CD1AA9"/>
    <w:rsid w:val="00CD297E"/>
    <w:rsid w:val="00CD33E3"/>
    <w:rsid w:val="00CD3A2A"/>
    <w:rsid w:val="00CD4391"/>
    <w:rsid w:val="00CD4C74"/>
    <w:rsid w:val="00CE1145"/>
    <w:rsid w:val="00CE247F"/>
    <w:rsid w:val="00CE29B9"/>
    <w:rsid w:val="00CE3C74"/>
    <w:rsid w:val="00CE3D48"/>
    <w:rsid w:val="00CE3D82"/>
    <w:rsid w:val="00CE5466"/>
    <w:rsid w:val="00CE5888"/>
    <w:rsid w:val="00CE72A9"/>
    <w:rsid w:val="00CF223A"/>
    <w:rsid w:val="00CF2E0D"/>
    <w:rsid w:val="00CF2F23"/>
    <w:rsid w:val="00CF3B8D"/>
    <w:rsid w:val="00CF5904"/>
    <w:rsid w:val="00CF75F5"/>
    <w:rsid w:val="00D0046B"/>
    <w:rsid w:val="00D00C7B"/>
    <w:rsid w:val="00D01889"/>
    <w:rsid w:val="00D027BC"/>
    <w:rsid w:val="00D028F4"/>
    <w:rsid w:val="00D0300F"/>
    <w:rsid w:val="00D03AAD"/>
    <w:rsid w:val="00D03D0D"/>
    <w:rsid w:val="00D10537"/>
    <w:rsid w:val="00D11ED5"/>
    <w:rsid w:val="00D124D5"/>
    <w:rsid w:val="00D13583"/>
    <w:rsid w:val="00D1366B"/>
    <w:rsid w:val="00D16877"/>
    <w:rsid w:val="00D17EDC"/>
    <w:rsid w:val="00D2019F"/>
    <w:rsid w:val="00D20672"/>
    <w:rsid w:val="00D21330"/>
    <w:rsid w:val="00D2160C"/>
    <w:rsid w:val="00D23455"/>
    <w:rsid w:val="00D2346E"/>
    <w:rsid w:val="00D23537"/>
    <w:rsid w:val="00D23DF9"/>
    <w:rsid w:val="00D24CDC"/>
    <w:rsid w:val="00D25A8C"/>
    <w:rsid w:val="00D260AC"/>
    <w:rsid w:val="00D27D11"/>
    <w:rsid w:val="00D3033F"/>
    <w:rsid w:val="00D305C7"/>
    <w:rsid w:val="00D30ABF"/>
    <w:rsid w:val="00D30E98"/>
    <w:rsid w:val="00D3127D"/>
    <w:rsid w:val="00D317D6"/>
    <w:rsid w:val="00D3195C"/>
    <w:rsid w:val="00D31CF1"/>
    <w:rsid w:val="00D327A6"/>
    <w:rsid w:val="00D32887"/>
    <w:rsid w:val="00D32CC5"/>
    <w:rsid w:val="00D34914"/>
    <w:rsid w:val="00D362DC"/>
    <w:rsid w:val="00D37931"/>
    <w:rsid w:val="00D37A98"/>
    <w:rsid w:val="00D44EC6"/>
    <w:rsid w:val="00D454DD"/>
    <w:rsid w:val="00D50A40"/>
    <w:rsid w:val="00D50D75"/>
    <w:rsid w:val="00D519C2"/>
    <w:rsid w:val="00D51C92"/>
    <w:rsid w:val="00D52497"/>
    <w:rsid w:val="00D527CE"/>
    <w:rsid w:val="00D52F86"/>
    <w:rsid w:val="00D53199"/>
    <w:rsid w:val="00D5422B"/>
    <w:rsid w:val="00D5457F"/>
    <w:rsid w:val="00D55430"/>
    <w:rsid w:val="00D5696C"/>
    <w:rsid w:val="00D569AE"/>
    <w:rsid w:val="00D57407"/>
    <w:rsid w:val="00D605C2"/>
    <w:rsid w:val="00D60D1A"/>
    <w:rsid w:val="00D60E9C"/>
    <w:rsid w:val="00D61B66"/>
    <w:rsid w:val="00D633D8"/>
    <w:rsid w:val="00D63C4F"/>
    <w:rsid w:val="00D63D7F"/>
    <w:rsid w:val="00D64FFC"/>
    <w:rsid w:val="00D65312"/>
    <w:rsid w:val="00D65874"/>
    <w:rsid w:val="00D663A0"/>
    <w:rsid w:val="00D67A22"/>
    <w:rsid w:val="00D70214"/>
    <w:rsid w:val="00D70797"/>
    <w:rsid w:val="00D71940"/>
    <w:rsid w:val="00D7207B"/>
    <w:rsid w:val="00D72AB4"/>
    <w:rsid w:val="00D73979"/>
    <w:rsid w:val="00D74A98"/>
    <w:rsid w:val="00D74C4C"/>
    <w:rsid w:val="00D74C5D"/>
    <w:rsid w:val="00D75306"/>
    <w:rsid w:val="00D75B11"/>
    <w:rsid w:val="00D7733A"/>
    <w:rsid w:val="00D77586"/>
    <w:rsid w:val="00D77864"/>
    <w:rsid w:val="00D80313"/>
    <w:rsid w:val="00D8270A"/>
    <w:rsid w:val="00D83F4D"/>
    <w:rsid w:val="00D843FA"/>
    <w:rsid w:val="00D84F41"/>
    <w:rsid w:val="00D85107"/>
    <w:rsid w:val="00D853D6"/>
    <w:rsid w:val="00D86240"/>
    <w:rsid w:val="00D9196A"/>
    <w:rsid w:val="00D91AC4"/>
    <w:rsid w:val="00D93267"/>
    <w:rsid w:val="00D93504"/>
    <w:rsid w:val="00D94060"/>
    <w:rsid w:val="00D95806"/>
    <w:rsid w:val="00D9721B"/>
    <w:rsid w:val="00DA075B"/>
    <w:rsid w:val="00DA16AA"/>
    <w:rsid w:val="00DA1F09"/>
    <w:rsid w:val="00DA210C"/>
    <w:rsid w:val="00DA2C3E"/>
    <w:rsid w:val="00DA339E"/>
    <w:rsid w:val="00DA6EA4"/>
    <w:rsid w:val="00DB0E61"/>
    <w:rsid w:val="00DB27AF"/>
    <w:rsid w:val="00DB2E89"/>
    <w:rsid w:val="00DB45B4"/>
    <w:rsid w:val="00DB4844"/>
    <w:rsid w:val="00DB5258"/>
    <w:rsid w:val="00DB62B5"/>
    <w:rsid w:val="00DB7C27"/>
    <w:rsid w:val="00DC30E2"/>
    <w:rsid w:val="00DC51E4"/>
    <w:rsid w:val="00DC571D"/>
    <w:rsid w:val="00DD0501"/>
    <w:rsid w:val="00DD11B3"/>
    <w:rsid w:val="00DD1767"/>
    <w:rsid w:val="00DD177E"/>
    <w:rsid w:val="00DD2A9F"/>
    <w:rsid w:val="00DD3C7C"/>
    <w:rsid w:val="00DD3D21"/>
    <w:rsid w:val="00DD4511"/>
    <w:rsid w:val="00DD46E1"/>
    <w:rsid w:val="00DD5310"/>
    <w:rsid w:val="00DD6236"/>
    <w:rsid w:val="00DD6262"/>
    <w:rsid w:val="00DD714F"/>
    <w:rsid w:val="00DD7381"/>
    <w:rsid w:val="00DD74A9"/>
    <w:rsid w:val="00DD7D5E"/>
    <w:rsid w:val="00DE0E97"/>
    <w:rsid w:val="00DE0F84"/>
    <w:rsid w:val="00DE1817"/>
    <w:rsid w:val="00DE1E61"/>
    <w:rsid w:val="00DE2775"/>
    <w:rsid w:val="00DE299F"/>
    <w:rsid w:val="00DE31FE"/>
    <w:rsid w:val="00DE4EDF"/>
    <w:rsid w:val="00DE5B84"/>
    <w:rsid w:val="00DE6B75"/>
    <w:rsid w:val="00DE6C2A"/>
    <w:rsid w:val="00DF1116"/>
    <w:rsid w:val="00DF2B7B"/>
    <w:rsid w:val="00DF2CED"/>
    <w:rsid w:val="00DF3E92"/>
    <w:rsid w:val="00DF407D"/>
    <w:rsid w:val="00DF4B46"/>
    <w:rsid w:val="00DF6D1A"/>
    <w:rsid w:val="00E005FC"/>
    <w:rsid w:val="00E0070C"/>
    <w:rsid w:val="00E0097A"/>
    <w:rsid w:val="00E01C5A"/>
    <w:rsid w:val="00E03C2B"/>
    <w:rsid w:val="00E03EC5"/>
    <w:rsid w:val="00E04168"/>
    <w:rsid w:val="00E043B6"/>
    <w:rsid w:val="00E04672"/>
    <w:rsid w:val="00E05862"/>
    <w:rsid w:val="00E0644A"/>
    <w:rsid w:val="00E068E1"/>
    <w:rsid w:val="00E16DD9"/>
    <w:rsid w:val="00E17124"/>
    <w:rsid w:val="00E20D23"/>
    <w:rsid w:val="00E21F2A"/>
    <w:rsid w:val="00E21F8B"/>
    <w:rsid w:val="00E23C93"/>
    <w:rsid w:val="00E246F8"/>
    <w:rsid w:val="00E248E8"/>
    <w:rsid w:val="00E24FD0"/>
    <w:rsid w:val="00E25114"/>
    <w:rsid w:val="00E25116"/>
    <w:rsid w:val="00E25646"/>
    <w:rsid w:val="00E25C27"/>
    <w:rsid w:val="00E25CEF"/>
    <w:rsid w:val="00E3119C"/>
    <w:rsid w:val="00E31E7E"/>
    <w:rsid w:val="00E34F40"/>
    <w:rsid w:val="00E350B5"/>
    <w:rsid w:val="00E40704"/>
    <w:rsid w:val="00E419EF"/>
    <w:rsid w:val="00E41C8C"/>
    <w:rsid w:val="00E43A22"/>
    <w:rsid w:val="00E440CC"/>
    <w:rsid w:val="00E444EB"/>
    <w:rsid w:val="00E449EA"/>
    <w:rsid w:val="00E46D06"/>
    <w:rsid w:val="00E502F7"/>
    <w:rsid w:val="00E510AB"/>
    <w:rsid w:val="00E544E2"/>
    <w:rsid w:val="00E5497C"/>
    <w:rsid w:val="00E54C24"/>
    <w:rsid w:val="00E5594F"/>
    <w:rsid w:val="00E567E8"/>
    <w:rsid w:val="00E57327"/>
    <w:rsid w:val="00E61421"/>
    <w:rsid w:val="00E64496"/>
    <w:rsid w:val="00E64BBD"/>
    <w:rsid w:val="00E6563C"/>
    <w:rsid w:val="00E657B5"/>
    <w:rsid w:val="00E65942"/>
    <w:rsid w:val="00E65978"/>
    <w:rsid w:val="00E67934"/>
    <w:rsid w:val="00E67A87"/>
    <w:rsid w:val="00E712D1"/>
    <w:rsid w:val="00E72161"/>
    <w:rsid w:val="00E72255"/>
    <w:rsid w:val="00E74042"/>
    <w:rsid w:val="00E74C74"/>
    <w:rsid w:val="00E74FBB"/>
    <w:rsid w:val="00E75337"/>
    <w:rsid w:val="00E75945"/>
    <w:rsid w:val="00E76B22"/>
    <w:rsid w:val="00E76D9C"/>
    <w:rsid w:val="00E77641"/>
    <w:rsid w:val="00E7789C"/>
    <w:rsid w:val="00E80670"/>
    <w:rsid w:val="00E817A4"/>
    <w:rsid w:val="00E821C7"/>
    <w:rsid w:val="00E82677"/>
    <w:rsid w:val="00E83E03"/>
    <w:rsid w:val="00E84C25"/>
    <w:rsid w:val="00E8510F"/>
    <w:rsid w:val="00E85458"/>
    <w:rsid w:val="00E85460"/>
    <w:rsid w:val="00E86E0D"/>
    <w:rsid w:val="00E875AF"/>
    <w:rsid w:val="00E879FC"/>
    <w:rsid w:val="00E905D7"/>
    <w:rsid w:val="00E91178"/>
    <w:rsid w:val="00E91B40"/>
    <w:rsid w:val="00E920DA"/>
    <w:rsid w:val="00E94026"/>
    <w:rsid w:val="00E968FC"/>
    <w:rsid w:val="00EA0A85"/>
    <w:rsid w:val="00EA4450"/>
    <w:rsid w:val="00EA4D4E"/>
    <w:rsid w:val="00EA5689"/>
    <w:rsid w:val="00EA6573"/>
    <w:rsid w:val="00EA6835"/>
    <w:rsid w:val="00EB04B3"/>
    <w:rsid w:val="00EB08F0"/>
    <w:rsid w:val="00EB0C84"/>
    <w:rsid w:val="00EB2A34"/>
    <w:rsid w:val="00EB3530"/>
    <w:rsid w:val="00EB77FD"/>
    <w:rsid w:val="00EC06C9"/>
    <w:rsid w:val="00EC160F"/>
    <w:rsid w:val="00EC177B"/>
    <w:rsid w:val="00EC301D"/>
    <w:rsid w:val="00EC526F"/>
    <w:rsid w:val="00EC5E0C"/>
    <w:rsid w:val="00EC6360"/>
    <w:rsid w:val="00EC744C"/>
    <w:rsid w:val="00EC749D"/>
    <w:rsid w:val="00EC7A42"/>
    <w:rsid w:val="00ED05AB"/>
    <w:rsid w:val="00ED0C55"/>
    <w:rsid w:val="00ED2194"/>
    <w:rsid w:val="00ED23AD"/>
    <w:rsid w:val="00ED2FF2"/>
    <w:rsid w:val="00ED30E3"/>
    <w:rsid w:val="00ED3736"/>
    <w:rsid w:val="00ED4079"/>
    <w:rsid w:val="00ED4802"/>
    <w:rsid w:val="00ED5CDC"/>
    <w:rsid w:val="00ED69FD"/>
    <w:rsid w:val="00ED6A7D"/>
    <w:rsid w:val="00ED7222"/>
    <w:rsid w:val="00ED793E"/>
    <w:rsid w:val="00EE1BB6"/>
    <w:rsid w:val="00EE200B"/>
    <w:rsid w:val="00EE2AA0"/>
    <w:rsid w:val="00EE2B45"/>
    <w:rsid w:val="00EE2DD0"/>
    <w:rsid w:val="00EE351C"/>
    <w:rsid w:val="00EE40F3"/>
    <w:rsid w:val="00EF0007"/>
    <w:rsid w:val="00EF0A74"/>
    <w:rsid w:val="00EF1518"/>
    <w:rsid w:val="00EF16AA"/>
    <w:rsid w:val="00EF1D1B"/>
    <w:rsid w:val="00EF22CD"/>
    <w:rsid w:val="00EF2361"/>
    <w:rsid w:val="00EF24E7"/>
    <w:rsid w:val="00EF3E15"/>
    <w:rsid w:val="00EF5779"/>
    <w:rsid w:val="00EF6F2C"/>
    <w:rsid w:val="00EF747D"/>
    <w:rsid w:val="00EF7E4F"/>
    <w:rsid w:val="00F0083D"/>
    <w:rsid w:val="00F01C03"/>
    <w:rsid w:val="00F01D9D"/>
    <w:rsid w:val="00F03147"/>
    <w:rsid w:val="00F0405A"/>
    <w:rsid w:val="00F06747"/>
    <w:rsid w:val="00F1103A"/>
    <w:rsid w:val="00F11363"/>
    <w:rsid w:val="00F122D3"/>
    <w:rsid w:val="00F1285C"/>
    <w:rsid w:val="00F139DF"/>
    <w:rsid w:val="00F13FC4"/>
    <w:rsid w:val="00F14CD8"/>
    <w:rsid w:val="00F153BA"/>
    <w:rsid w:val="00F16F05"/>
    <w:rsid w:val="00F20DA4"/>
    <w:rsid w:val="00F2162D"/>
    <w:rsid w:val="00F2164A"/>
    <w:rsid w:val="00F217A7"/>
    <w:rsid w:val="00F221AD"/>
    <w:rsid w:val="00F2290B"/>
    <w:rsid w:val="00F23882"/>
    <w:rsid w:val="00F252C0"/>
    <w:rsid w:val="00F25A2F"/>
    <w:rsid w:val="00F2644E"/>
    <w:rsid w:val="00F269A1"/>
    <w:rsid w:val="00F26BD4"/>
    <w:rsid w:val="00F273C1"/>
    <w:rsid w:val="00F27874"/>
    <w:rsid w:val="00F27AF9"/>
    <w:rsid w:val="00F3105C"/>
    <w:rsid w:val="00F31FC3"/>
    <w:rsid w:val="00F32980"/>
    <w:rsid w:val="00F32E80"/>
    <w:rsid w:val="00F33027"/>
    <w:rsid w:val="00F34694"/>
    <w:rsid w:val="00F35802"/>
    <w:rsid w:val="00F36A34"/>
    <w:rsid w:val="00F40EB5"/>
    <w:rsid w:val="00F42796"/>
    <w:rsid w:val="00F436A8"/>
    <w:rsid w:val="00F43A39"/>
    <w:rsid w:val="00F443CD"/>
    <w:rsid w:val="00F45270"/>
    <w:rsid w:val="00F4586D"/>
    <w:rsid w:val="00F46C08"/>
    <w:rsid w:val="00F47294"/>
    <w:rsid w:val="00F51D3E"/>
    <w:rsid w:val="00F51DEA"/>
    <w:rsid w:val="00F526DE"/>
    <w:rsid w:val="00F52C36"/>
    <w:rsid w:val="00F52C76"/>
    <w:rsid w:val="00F52F22"/>
    <w:rsid w:val="00F53704"/>
    <w:rsid w:val="00F53E50"/>
    <w:rsid w:val="00F55BCF"/>
    <w:rsid w:val="00F56235"/>
    <w:rsid w:val="00F61889"/>
    <w:rsid w:val="00F640D6"/>
    <w:rsid w:val="00F6650D"/>
    <w:rsid w:val="00F66936"/>
    <w:rsid w:val="00F675D7"/>
    <w:rsid w:val="00F703E3"/>
    <w:rsid w:val="00F7097C"/>
    <w:rsid w:val="00F70F9F"/>
    <w:rsid w:val="00F71273"/>
    <w:rsid w:val="00F72B40"/>
    <w:rsid w:val="00F735F1"/>
    <w:rsid w:val="00F7512E"/>
    <w:rsid w:val="00F758B1"/>
    <w:rsid w:val="00F77A06"/>
    <w:rsid w:val="00F82973"/>
    <w:rsid w:val="00F82E52"/>
    <w:rsid w:val="00F82E65"/>
    <w:rsid w:val="00F83162"/>
    <w:rsid w:val="00F835EB"/>
    <w:rsid w:val="00F852FE"/>
    <w:rsid w:val="00F86175"/>
    <w:rsid w:val="00F8672E"/>
    <w:rsid w:val="00F867AE"/>
    <w:rsid w:val="00F87288"/>
    <w:rsid w:val="00F91A64"/>
    <w:rsid w:val="00F943B1"/>
    <w:rsid w:val="00F9514B"/>
    <w:rsid w:val="00FA0663"/>
    <w:rsid w:val="00FA1A2D"/>
    <w:rsid w:val="00FA253E"/>
    <w:rsid w:val="00FA2DC6"/>
    <w:rsid w:val="00FA41B0"/>
    <w:rsid w:val="00FA6135"/>
    <w:rsid w:val="00FA6B48"/>
    <w:rsid w:val="00FA7C3B"/>
    <w:rsid w:val="00FB4204"/>
    <w:rsid w:val="00FB525C"/>
    <w:rsid w:val="00FB58D9"/>
    <w:rsid w:val="00FB6232"/>
    <w:rsid w:val="00FB64EE"/>
    <w:rsid w:val="00FB6CB1"/>
    <w:rsid w:val="00FB6FF1"/>
    <w:rsid w:val="00FC2A67"/>
    <w:rsid w:val="00FC35E8"/>
    <w:rsid w:val="00FC69B2"/>
    <w:rsid w:val="00FC6D1B"/>
    <w:rsid w:val="00FC75E8"/>
    <w:rsid w:val="00FD1319"/>
    <w:rsid w:val="00FD2899"/>
    <w:rsid w:val="00FD34FE"/>
    <w:rsid w:val="00FD46DE"/>
    <w:rsid w:val="00FD6651"/>
    <w:rsid w:val="00FD68D1"/>
    <w:rsid w:val="00FD7A8C"/>
    <w:rsid w:val="00FE16A3"/>
    <w:rsid w:val="00FE2DB3"/>
    <w:rsid w:val="00FE2EE7"/>
    <w:rsid w:val="00FE32B8"/>
    <w:rsid w:val="00FE752B"/>
    <w:rsid w:val="00FE7BF9"/>
    <w:rsid w:val="00FF17D7"/>
    <w:rsid w:val="00FF1960"/>
    <w:rsid w:val="00FF3492"/>
    <w:rsid w:val="00FF378B"/>
    <w:rsid w:val="00FF3891"/>
    <w:rsid w:val="00FF4361"/>
    <w:rsid w:val="00FF46A1"/>
    <w:rsid w:val="00FF5D73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A2A3"/>
  <w15:docId w15:val="{BB827BC2-2A22-425D-9CD3-19585194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A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F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C1FF3"/>
    <w:pPr>
      <w:ind w:left="720"/>
    </w:pPr>
  </w:style>
  <w:style w:type="paragraph" w:styleId="BalloonText">
    <w:name w:val="Balloon Text"/>
    <w:basedOn w:val="Normal"/>
    <w:semiHidden/>
    <w:rsid w:val="009F26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B0BFA"/>
    <w:rPr>
      <w:sz w:val="16"/>
      <w:szCs w:val="16"/>
    </w:rPr>
  </w:style>
  <w:style w:type="paragraph" w:styleId="CommentText">
    <w:name w:val="annotation text"/>
    <w:basedOn w:val="Normal"/>
    <w:semiHidden/>
    <w:rsid w:val="009B0B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B0BFA"/>
    <w:rPr>
      <w:b/>
      <w:bCs/>
    </w:rPr>
  </w:style>
  <w:style w:type="paragraph" w:customStyle="1" w:styleId="bullet1">
    <w:name w:val="bullet 1"/>
    <w:basedOn w:val="Normal"/>
    <w:rsid w:val="0080641A"/>
    <w:pPr>
      <w:numPr>
        <w:numId w:val="2"/>
      </w:numPr>
      <w:spacing w:before="120" w:after="120" w:line="300" w:lineRule="exact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27824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127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7824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127824"/>
    <w:rPr>
      <w:sz w:val="22"/>
      <w:szCs w:val="22"/>
    </w:rPr>
  </w:style>
  <w:style w:type="character" w:styleId="Hyperlink">
    <w:name w:val="Hyperlink"/>
    <w:rsid w:val="00E24F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C12389"/>
  </w:style>
  <w:style w:type="paragraph" w:customStyle="1" w:styleId="Default">
    <w:name w:val="Default"/>
    <w:rsid w:val="00310E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0A4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B1A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37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26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2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3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7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9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3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7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0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8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4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8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30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0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43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00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6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8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3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5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50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8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4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8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6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9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34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8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2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1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75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62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999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4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59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6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7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78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44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9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1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5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7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1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47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62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16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29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2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2058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49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550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1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156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F53F-DE90-4F75-9A93-7557A64C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PhenX Steering Committee Meeting Minutes</vt:lpstr>
    </vt:vector>
  </TitlesOfParts>
  <Company>RTI International</Company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PhenX Steering Committee Meeting Minutes</dc:title>
  <dc:creator>Schoden, Jennifer</dc:creator>
  <cp:lastModifiedBy>Schoden, Jennifer</cp:lastModifiedBy>
  <cp:revision>14</cp:revision>
  <cp:lastPrinted>2009-06-11T19:28:00Z</cp:lastPrinted>
  <dcterms:created xsi:type="dcterms:W3CDTF">2019-11-07T20:50:00Z</dcterms:created>
  <dcterms:modified xsi:type="dcterms:W3CDTF">2019-11-11T18:11:00Z</dcterms:modified>
</cp:coreProperties>
</file>